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F756D" w14:textId="7E2DE785" w:rsidR="007C2FEE" w:rsidRPr="00D21339" w:rsidRDefault="004D616D" w:rsidP="007C2FEE">
      <w:pPr>
        <w:pStyle w:val="Head"/>
      </w:pPr>
      <w:proofErr w:type="spellStart"/>
      <w:r>
        <w:rPr>
          <w:lang w:val="it-IT"/>
        </w:rPr>
        <w:t>Vögele</w:t>
      </w:r>
      <w:proofErr w:type="spellEnd"/>
      <w:r>
        <w:rPr>
          <w:lang w:val="it-IT"/>
        </w:rPr>
        <w:t xml:space="preserve"> │ Stesa efficiente di conglomerati bituminosi con l’assistente di controllo del bordo Edge </w:t>
      </w:r>
      <w:proofErr w:type="spellStart"/>
      <w:r>
        <w:rPr>
          <w:lang w:val="it-IT"/>
        </w:rPr>
        <w:t>Detection</w:t>
      </w:r>
      <w:proofErr w:type="spellEnd"/>
      <w:r>
        <w:rPr>
          <w:lang w:val="it-IT"/>
        </w:rPr>
        <w:t xml:space="preserve"> </w:t>
      </w:r>
    </w:p>
    <w:p w14:paraId="34A89D42" w14:textId="2AD7A328" w:rsidR="007C2FEE" w:rsidRPr="00D21339" w:rsidRDefault="004D616D" w:rsidP="007C2FEE">
      <w:pPr>
        <w:pStyle w:val="Subhead"/>
      </w:pPr>
      <w:r>
        <w:rPr>
          <w:bCs/>
          <w:iCs w:val="0"/>
          <w:lang w:val="it-IT"/>
        </w:rPr>
        <w:t>Regolazione automatizzata della larghezza del banco</w:t>
      </w:r>
    </w:p>
    <w:p w14:paraId="5D831D56" w14:textId="6EA999E3" w:rsidR="004D616D" w:rsidRPr="00D21339" w:rsidRDefault="004D616D" w:rsidP="004D616D">
      <w:pPr>
        <w:pStyle w:val="Teaser"/>
      </w:pPr>
      <w:r>
        <w:rPr>
          <w:bCs/>
          <w:lang w:val="it-IT"/>
        </w:rPr>
        <w:t xml:space="preserve">Con il sensore laser Edge </w:t>
      </w:r>
      <w:proofErr w:type="spellStart"/>
      <w:r>
        <w:rPr>
          <w:bCs/>
          <w:lang w:val="it-IT"/>
        </w:rPr>
        <w:t>Detection</w:t>
      </w:r>
      <w:proofErr w:type="spellEnd"/>
      <w:r>
        <w:rPr>
          <w:bCs/>
          <w:lang w:val="it-IT"/>
        </w:rPr>
        <w:t xml:space="preserve">, l’impresa edile esecutrice dei lavori ha regolato in maniera automatizzata la larghezza del banco della sua finitrice Tratto 5 lungo un bordo del cordone. In questo modo ha garantito una stesa precisa e a basso di consumo di risorse, sgravando gli operatori. Edge </w:t>
      </w:r>
      <w:proofErr w:type="spellStart"/>
      <w:r>
        <w:rPr>
          <w:bCs/>
          <w:lang w:val="it-IT"/>
        </w:rPr>
        <w:t>Detection</w:t>
      </w:r>
      <w:proofErr w:type="spellEnd"/>
      <w:r>
        <w:rPr>
          <w:bCs/>
          <w:lang w:val="it-IT"/>
        </w:rPr>
        <w:t xml:space="preserve"> fa parte del sistema di guida e regolazione automatica della larghezza del banco </w:t>
      </w:r>
      <w:proofErr w:type="spellStart"/>
      <w:r>
        <w:rPr>
          <w:bCs/>
          <w:lang w:val="it-IT"/>
        </w:rPr>
        <w:t>AutoTrac</w:t>
      </w:r>
      <w:proofErr w:type="spellEnd"/>
      <w:r>
        <w:rPr>
          <w:bCs/>
          <w:lang w:val="it-IT"/>
        </w:rPr>
        <w:t xml:space="preserve"> </w:t>
      </w:r>
      <w:proofErr w:type="spellStart"/>
      <w:r>
        <w:rPr>
          <w:bCs/>
          <w:lang w:val="it-IT"/>
        </w:rPr>
        <w:t>Vögele</w:t>
      </w:r>
      <w:proofErr w:type="spellEnd"/>
      <w:r>
        <w:rPr>
          <w:bCs/>
          <w:lang w:val="it-IT"/>
        </w:rPr>
        <w:t>.</w:t>
      </w:r>
    </w:p>
    <w:p w14:paraId="3F5A322C" w14:textId="295F0D15" w:rsidR="004D616D" w:rsidRPr="00D21339" w:rsidRDefault="00294A3C" w:rsidP="004D616D">
      <w:pPr>
        <w:spacing w:line="276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lang w:val="it-IT"/>
        </w:rPr>
        <w:t xml:space="preserve">Ripristino con due alimentatori e finitrici di </w:t>
      </w:r>
      <w:proofErr w:type="spellStart"/>
      <w:r>
        <w:rPr>
          <w:b/>
          <w:bCs/>
          <w:sz w:val="22"/>
          <w:szCs w:val="22"/>
          <w:lang w:val="it-IT"/>
        </w:rPr>
        <w:t>Vögele</w:t>
      </w:r>
      <w:proofErr w:type="spellEnd"/>
    </w:p>
    <w:p w14:paraId="43A0237C" w14:textId="614CDC32" w:rsidR="004D616D" w:rsidRPr="00D21339" w:rsidRDefault="004D616D" w:rsidP="004D616D">
      <w:pPr>
        <w:pStyle w:val="Standardabsatz"/>
      </w:pPr>
      <w:r>
        <w:rPr>
          <w:lang w:val="it-IT"/>
        </w:rPr>
        <w:t xml:space="preserve">La B535 è un’importante strada di circonvallazione del Baden-Württemberg. Presentando la strada dei danni, il tratto lungo 1,6 km tra Heidelberg e </w:t>
      </w:r>
      <w:proofErr w:type="spellStart"/>
      <w:r>
        <w:rPr>
          <w:lang w:val="it-IT"/>
        </w:rPr>
        <w:t>Schwetzingen</w:t>
      </w:r>
      <w:proofErr w:type="spellEnd"/>
      <w:r>
        <w:rPr>
          <w:lang w:val="it-IT"/>
        </w:rPr>
        <w:t xml:space="preserve"> necessitava di ingenti lavori di ripristino. Per un intervento preciso e rapido di risanamento della sezione a due corsie, l’impresa edile esecutrice dei lavori </w:t>
      </w:r>
      <w:proofErr w:type="spellStart"/>
      <w:r>
        <w:rPr>
          <w:lang w:val="it-IT"/>
        </w:rPr>
        <w:t>Eiffage</w:t>
      </w:r>
      <w:proofErr w:type="spellEnd"/>
      <w:r>
        <w:rPr>
          <w:lang w:val="it-IT"/>
        </w:rPr>
        <w:t xml:space="preserve"> Infra-Bau SE ha puntato su una stesa “caldo a caldo” graduale con due alimentatori e finitrici </w:t>
      </w:r>
      <w:proofErr w:type="spellStart"/>
      <w:r>
        <w:rPr>
          <w:lang w:val="it-IT"/>
        </w:rPr>
        <w:t>Vögele</w:t>
      </w:r>
      <w:proofErr w:type="spellEnd"/>
      <w:r>
        <w:rPr>
          <w:lang w:val="it-IT"/>
        </w:rPr>
        <w:t xml:space="preserve">, unitamente all’assistente di controllo del bordo Edge </w:t>
      </w:r>
      <w:proofErr w:type="spellStart"/>
      <w:r>
        <w:rPr>
          <w:lang w:val="it-IT"/>
        </w:rPr>
        <w:t>Detection</w:t>
      </w:r>
      <w:proofErr w:type="spellEnd"/>
      <w:r>
        <w:rPr>
          <w:lang w:val="it-IT"/>
        </w:rPr>
        <w:t xml:space="preserve">. In loco, l’impresa edile ha dapprima fresato la superficie d’asfalto da ripristinare fino allo strato di base. Per il risanamento del binder di 10 cm di spessore e del manto d’usura di 4 cm di spessore, sono state impiegate due finitrici </w:t>
      </w:r>
      <w:proofErr w:type="spellStart"/>
      <w:r>
        <w:rPr>
          <w:lang w:val="it-IT"/>
        </w:rPr>
        <w:t>Vögele</w:t>
      </w:r>
      <w:proofErr w:type="spellEnd"/>
      <w:r>
        <w:rPr>
          <w:lang w:val="it-IT"/>
        </w:rPr>
        <w:t xml:space="preserve"> di ultima generazione: una SUPER 1900-5 X e una SUPER 2100-5 X. Due alimentatori del tipo MT 3000-2i Offset hanno assicurato un approvvigionamento interrotto di conglomerato.</w:t>
      </w:r>
    </w:p>
    <w:p w14:paraId="717E1FD0" w14:textId="5CA8553C" w:rsidR="004D616D" w:rsidRPr="00D21339" w:rsidRDefault="004D616D" w:rsidP="004D616D">
      <w:pPr>
        <w:spacing w:line="276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lang w:val="it-IT"/>
        </w:rPr>
        <w:t xml:space="preserve">Stesa “caldo a caldo” con Edge </w:t>
      </w:r>
      <w:proofErr w:type="spellStart"/>
      <w:r>
        <w:rPr>
          <w:b/>
          <w:bCs/>
          <w:sz w:val="22"/>
          <w:szCs w:val="22"/>
          <w:lang w:val="it-IT"/>
        </w:rPr>
        <w:t>Detection</w:t>
      </w:r>
      <w:proofErr w:type="spellEnd"/>
    </w:p>
    <w:p w14:paraId="0E97719E" w14:textId="24AC1FDF" w:rsidR="004D616D" w:rsidRPr="00D21339" w:rsidRDefault="004D616D" w:rsidP="004D616D">
      <w:pPr>
        <w:pStyle w:val="Standardabsatz"/>
        <w:rPr>
          <w:color w:val="000000"/>
          <w:szCs w:val="22"/>
        </w:rPr>
      </w:pPr>
      <w:r>
        <w:rPr>
          <w:szCs w:val="22"/>
          <w:lang w:val="it-IT"/>
        </w:rPr>
        <w:t xml:space="preserve">Con la SUPER 1900-5 X, la squadra ha inizialmente posato una carreggiata accanto al guardrail centrale. Parallelamente, subito dietro, seguiva la SUPER 2100-5 X, dotata dell’assistente di controllo del bordo Edge </w:t>
      </w:r>
      <w:proofErr w:type="spellStart"/>
      <w:r>
        <w:rPr>
          <w:szCs w:val="22"/>
          <w:lang w:val="it-IT"/>
        </w:rPr>
        <w:t>Detection</w:t>
      </w:r>
      <w:proofErr w:type="spellEnd"/>
      <w:r>
        <w:rPr>
          <w:szCs w:val="22"/>
          <w:lang w:val="it-IT"/>
        </w:rPr>
        <w:t xml:space="preserve">: il sensore laser era fissato alla paratia laterale sinistra del banco di stesa </w:t>
      </w:r>
      <w:r>
        <w:rPr>
          <w:color w:val="000000"/>
          <w:szCs w:val="22"/>
          <w:lang w:val="it-IT"/>
        </w:rPr>
        <w:t>AB 600 e utilizzava il bordo del cordone della prima carreggiata come riferimento per la regolazione automatica della larghezza del banco. Nello specifico, il funzionamento è il seguente: il sensore</w:t>
      </w:r>
      <w:r>
        <w:rPr>
          <w:szCs w:val="22"/>
          <w:lang w:val="it-IT"/>
        </w:rPr>
        <w:t xml:space="preserve"> scansiona un campo di misura di 70° davanti alla paratia laterale e identifica i margini con un profilo di almeno 2 cm. Se il banchista attiva la relativa funzione, la rispettiva parte estensibile del banco segue automaticamente il bordo. “In questo modo siamo riusciti a stendere la seconda carreggiata in modo molto rilassato, preciso e rapido”, afferma il conducente della finitrice Michael </w:t>
      </w:r>
      <w:proofErr w:type="spellStart"/>
      <w:r>
        <w:rPr>
          <w:szCs w:val="22"/>
          <w:lang w:val="it-IT"/>
        </w:rPr>
        <w:t>Wen</w:t>
      </w:r>
      <w:r>
        <w:rPr>
          <w:color w:val="000000"/>
          <w:szCs w:val="22"/>
          <w:lang w:val="it-IT"/>
        </w:rPr>
        <w:t>z</w:t>
      </w:r>
      <w:proofErr w:type="spellEnd"/>
      <w:r>
        <w:rPr>
          <w:color w:val="000000"/>
          <w:szCs w:val="22"/>
          <w:lang w:val="it-IT"/>
        </w:rPr>
        <w:t>.</w:t>
      </w:r>
    </w:p>
    <w:p w14:paraId="4D177967" w14:textId="7A4F6CCC" w:rsidR="0091333F" w:rsidRPr="0091333F" w:rsidRDefault="004D616D" w:rsidP="0091333F">
      <w:pPr>
        <w:spacing w:line="276" w:lineRule="auto"/>
        <w:rPr>
          <w:b/>
          <w:bCs/>
          <w:sz w:val="22"/>
          <w:szCs w:val="22"/>
        </w:rPr>
      </w:pPr>
      <w:r>
        <w:rPr>
          <w:b/>
          <w:bCs/>
          <w:color w:val="000000"/>
          <w:sz w:val="22"/>
          <w:szCs w:val="22"/>
          <w:lang w:val="it-IT"/>
        </w:rPr>
        <w:t xml:space="preserve">Edge </w:t>
      </w:r>
      <w:proofErr w:type="spellStart"/>
      <w:r>
        <w:rPr>
          <w:b/>
          <w:bCs/>
          <w:color w:val="000000"/>
          <w:sz w:val="22"/>
          <w:szCs w:val="22"/>
          <w:lang w:val="it-IT"/>
        </w:rPr>
        <w:t>Detection</w:t>
      </w:r>
      <w:proofErr w:type="spellEnd"/>
      <w:r>
        <w:rPr>
          <w:b/>
          <w:bCs/>
          <w:color w:val="000000"/>
          <w:sz w:val="22"/>
          <w:szCs w:val="22"/>
          <w:lang w:val="it-IT"/>
        </w:rPr>
        <w:t xml:space="preserve"> supporta i banchisti</w:t>
      </w:r>
    </w:p>
    <w:p w14:paraId="6E33D07A" w14:textId="47AFFF2A" w:rsidR="004D616D" w:rsidRPr="006F280A" w:rsidRDefault="004D616D" w:rsidP="004D616D">
      <w:pPr>
        <w:pStyle w:val="Standardabsatz"/>
        <w:rPr>
          <w:szCs w:val="22"/>
        </w:rPr>
      </w:pPr>
      <w:r>
        <w:rPr>
          <w:szCs w:val="22"/>
          <w:lang w:val="it-IT"/>
        </w:rPr>
        <w:t xml:space="preserve">Su alcuni tratti della strada statale, la larghezza di stesa variava tra 8 m e 11,80 m. In una stesa normale, il banchista avrebbe dovuto controllare manualmente l’estensione o il rientro delle parti estraibili del banco. Tuttavia, grazie a Edge </w:t>
      </w:r>
      <w:proofErr w:type="spellStart"/>
      <w:r>
        <w:rPr>
          <w:szCs w:val="22"/>
          <w:lang w:val="it-IT"/>
        </w:rPr>
        <w:t>Detection</w:t>
      </w:r>
      <w:proofErr w:type="spellEnd"/>
      <w:r>
        <w:rPr>
          <w:szCs w:val="22"/>
          <w:lang w:val="it-IT"/>
        </w:rPr>
        <w:t xml:space="preserve">, la larghezza del banco si è adeguata automaticamente all’andamento del bordo. Nel frattempo, il banchista ha potuto concentrarsi su altri aspetti, come garantire la qualità della stesa. Nei cantieri che si trovano accanto a un traffico continuo, la regolazione automatizzata della larghezza del banco contribuisce inoltre alla prevenzione dei rischi, poiché gli operatori vengono tenuti lontani dalle zone </w:t>
      </w:r>
      <w:r>
        <w:rPr>
          <w:szCs w:val="22"/>
          <w:lang w:val="it-IT"/>
        </w:rPr>
        <w:lastRenderedPageBreak/>
        <w:t xml:space="preserve">pericolose. Un ulteriore vantaggio della stesa con il sensore Edge </w:t>
      </w:r>
      <w:proofErr w:type="spellStart"/>
      <w:r>
        <w:rPr>
          <w:szCs w:val="22"/>
          <w:lang w:val="it-IT"/>
        </w:rPr>
        <w:t>Detection</w:t>
      </w:r>
      <w:proofErr w:type="spellEnd"/>
      <w:r>
        <w:rPr>
          <w:szCs w:val="22"/>
          <w:lang w:val="it-IT"/>
        </w:rPr>
        <w:t xml:space="preserve">: grazie alla regolazione automatizzata della larghezza del banco è stata utilizzata la quantità esatta di conglomerato, garantendo un collegamento ottimale tra le due carreggiate al cordone. “Con Edge </w:t>
      </w:r>
      <w:proofErr w:type="spellStart"/>
      <w:r>
        <w:rPr>
          <w:szCs w:val="22"/>
          <w:lang w:val="it-IT"/>
        </w:rPr>
        <w:t>Detection</w:t>
      </w:r>
      <w:proofErr w:type="spellEnd"/>
      <w:r>
        <w:rPr>
          <w:szCs w:val="22"/>
          <w:lang w:val="it-IT"/>
        </w:rPr>
        <w:t xml:space="preserve"> evitiamo larghezze eccessive, dal momento che il sensore segue il bordo in maniera affidabile. Ciò consente di risparmiare materiale e, quindi, costi” sottolinea </w:t>
      </w:r>
      <w:proofErr w:type="spellStart"/>
      <w:r>
        <w:rPr>
          <w:szCs w:val="22"/>
          <w:lang w:val="it-IT"/>
        </w:rPr>
        <w:t>Wenz</w:t>
      </w:r>
      <w:proofErr w:type="spellEnd"/>
      <w:r>
        <w:rPr>
          <w:szCs w:val="22"/>
          <w:lang w:val="it-IT"/>
        </w:rPr>
        <w:t>.</w:t>
      </w:r>
    </w:p>
    <w:p w14:paraId="0EBF78B7" w14:textId="77777777" w:rsidR="00D21339" w:rsidRPr="00D21339" w:rsidRDefault="00D21339" w:rsidP="00BC487A">
      <w:pPr>
        <w:rPr>
          <w:b/>
          <w:bCs/>
          <w:sz w:val="22"/>
          <w:szCs w:val="22"/>
        </w:rPr>
      </w:pPr>
    </w:p>
    <w:p w14:paraId="64ABBB85" w14:textId="4C5C5F43" w:rsidR="007C2FEE" w:rsidRPr="00D21339" w:rsidRDefault="007C2FEE" w:rsidP="00BC487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lang w:val="it-IT"/>
        </w:rPr>
        <w:t>Foto:</w:t>
      </w:r>
    </w:p>
    <w:p w14:paraId="06345839" w14:textId="77777777" w:rsidR="00BC487A" w:rsidRPr="00D21339" w:rsidRDefault="00BC487A" w:rsidP="00BC487A">
      <w:pPr>
        <w:rPr>
          <w:rFonts w:eastAsiaTheme="minorHAnsi" w:cstheme="minorBidi"/>
          <w:b/>
          <w:sz w:val="22"/>
          <w:szCs w:val="24"/>
        </w:rPr>
      </w:pPr>
    </w:p>
    <w:p w14:paraId="76801AC9" w14:textId="7562627C" w:rsidR="00AE4E11" w:rsidRPr="00AE4E11" w:rsidRDefault="00AA16C2" w:rsidP="00AE4E11">
      <w:pPr>
        <w:pStyle w:val="BUbold"/>
        <w:rPr>
          <w:b w:val="0"/>
          <w:color w:val="000000"/>
          <w:szCs w:val="20"/>
        </w:rPr>
      </w:pPr>
      <w:r>
        <w:rPr>
          <w:b w:val="0"/>
          <w:noProof/>
          <w:lang w:val="it-IT"/>
        </w:rPr>
        <w:drawing>
          <wp:inline distT="0" distB="0" distL="0" distR="0" wp14:anchorId="0E6E556A" wp14:editId="5EE7E098">
            <wp:extent cx="2086086" cy="1390650"/>
            <wp:effectExtent l="0" t="0" r="9525" b="0"/>
            <wp:docPr id="1970633594" name="Grafik 3" descr="Un’immagine con cielo, un paesaggio esterno, un veicolo, un veicolo di terra. I contenuti generati dall’IA potrebbero contenere errori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0633594" name="Grafik 3" descr="Ein Bild, das Himmel, draußen, Fahrzeug, Landfahrzeug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350" cy="13981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 w:val="0"/>
          <w:lang w:val="it-IT"/>
        </w:rPr>
        <w:br/>
      </w:r>
      <w:r>
        <w:rPr>
          <w:bCs/>
          <w:lang w:val="it-IT"/>
        </w:rPr>
        <w:t>JV_JR_Edge_Detection_001_PR</w:t>
      </w:r>
      <w:r>
        <w:rPr>
          <w:b w:val="0"/>
          <w:lang w:val="it-IT"/>
        </w:rPr>
        <w:br/>
      </w:r>
      <w:r>
        <w:rPr>
          <w:b w:val="0"/>
          <w:color w:val="000000"/>
          <w:szCs w:val="20"/>
          <w:lang w:val="it-IT"/>
        </w:rPr>
        <w:t xml:space="preserve">Ripristino di una strada statale: per la stesa “caldo a caldo” con due finitrici </w:t>
      </w:r>
      <w:proofErr w:type="spellStart"/>
      <w:r>
        <w:rPr>
          <w:b w:val="0"/>
          <w:color w:val="000000"/>
          <w:szCs w:val="20"/>
          <w:lang w:val="it-IT"/>
        </w:rPr>
        <w:t>Vögele</w:t>
      </w:r>
      <w:proofErr w:type="spellEnd"/>
      <w:r>
        <w:rPr>
          <w:b w:val="0"/>
          <w:color w:val="000000"/>
          <w:szCs w:val="20"/>
          <w:lang w:val="it-IT"/>
        </w:rPr>
        <w:t xml:space="preserve"> di ultima generazione, l’impresa esecutrice dei lavori ha utilizzato il nuovo assistente di controllo del bordo Edge </w:t>
      </w:r>
      <w:proofErr w:type="spellStart"/>
      <w:r>
        <w:rPr>
          <w:b w:val="0"/>
          <w:color w:val="000000"/>
          <w:szCs w:val="20"/>
          <w:lang w:val="it-IT"/>
        </w:rPr>
        <w:t>Detection</w:t>
      </w:r>
      <w:proofErr w:type="spellEnd"/>
      <w:r>
        <w:rPr>
          <w:b w:val="0"/>
          <w:color w:val="000000"/>
          <w:szCs w:val="20"/>
          <w:lang w:val="it-IT"/>
        </w:rPr>
        <w:t>.</w:t>
      </w:r>
    </w:p>
    <w:p w14:paraId="177BE27E" w14:textId="77777777" w:rsidR="00AE4E11" w:rsidRPr="00AE4E11" w:rsidRDefault="00AE4E11" w:rsidP="00AE4E11">
      <w:pPr>
        <w:pStyle w:val="BUnormal"/>
      </w:pPr>
    </w:p>
    <w:p w14:paraId="6BBBB646" w14:textId="0BE4A52C" w:rsidR="007C2FEE" w:rsidRPr="00294A3C" w:rsidRDefault="00AA16C2" w:rsidP="007C2FEE">
      <w:pPr>
        <w:pStyle w:val="BUbold"/>
      </w:pPr>
      <w:r>
        <w:rPr>
          <w:b w:val="0"/>
          <w:noProof/>
          <w:lang w:val="it-IT"/>
        </w:rPr>
        <w:drawing>
          <wp:inline distT="0" distB="0" distL="0" distR="0" wp14:anchorId="743CC858" wp14:editId="0A12674D">
            <wp:extent cx="2105025" cy="1403276"/>
            <wp:effectExtent l="0" t="0" r="0" b="6985"/>
            <wp:docPr id="853832498" name="Grafik 1" descr="Un’immagine che contiene terreno, esterni, strada, pneumatici. I contenuti generati dall’IA possono essere errati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3832498" name="Grafik 1" descr="Ein Bild, das Gelände, draußen, Straße, Reifen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380" cy="1412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 w:val="0"/>
          <w:lang w:val="it-IT"/>
        </w:rPr>
        <w:br/>
      </w:r>
      <w:r>
        <w:rPr>
          <w:bCs/>
          <w:lang w:val="it-IT"/>
        </w:rPr>
        <w:t>JV_JR_Edge_Detection_002_PR</w:t>
      </w:r>
    </w:p>
    <w:p w14:paraId="0CFAFE3B" w14:textId="77777777" w:rsidR="006D67BF" w:rsidRPr="00AE4E11" w:rsidRDefault="00AE4E11" w:rsidP="006D67BF">
      <w:pPr>
        <w:pStyle w:val="BUbold"/>
        <w:rPr>
          <w:b w:val="0"/>
          <w:color w:val="000000"/>
          <w:szCs w:val="20"/>
        </w:rPr>
      </w:pPr>
      <w:r>
        <w:rPr>
          <w:b w:val="0"/>
          <w:lang w:val="it-IT"/>
        </w:rPr>
        <w:t xml:space="preserve">Il sensore laser Edge </w:t>
      </w:r>
      <w:proofErr w:type="spellStart"/>
      <w:r>
        <w:rPr>
          <w:b w:val="0"/>
          <w:lang w:val="it-IT"/>
        </w:rPr>
        <w:t>Detection</w:t>
      </w:r>
      <w:proofErr w:type="spellEnd"/>
      <w:r>
        <w:rPr>
          <w:b w:val="0"/>
          <w:lang w:val="it-IT"/>
        </w:rPr>
        <w:t xml:space="preserve"> </w:t>
      </w:r>
      <w:proofErr w:type="spellStart"/>
      <w:r>
        <w:rPr>
          <w:b w:val="0"/>
          <w:lang w:val="it-IT"/>
        </w:rPr>
        <w:t>Vögele</w:t>
      </w:r>
      <w:proofErr w:type="spellEnd"/>
      <w:r>
        <w:rPr>
          <w:b w:val="0"/>
          <w:lang w:val="it-IT"/>
        </w:rPr>
        <w:t xml:space="preserve"> </w:t>
      </w:r>
      <w:r>
        <w:rPr>
          <w:b w:val="0"/>
          <w:szCs w:val="22"/>
          <w:lang w:val="it-IT"/>
        </w:rPr>
        <w:t xml:space="preserve">scansiona un campo di misura di 70° davanti alla paratia laterale e identifica i margini con un profilo di almeno 2 cm. </w:t>
      </w:r>
    </w:p>
    <w:p w14:paraId="4CBAA2AC" w14:textId="13F7C560" w:rsidR="00AA16C2" w:rsidRPr="00AE4E11" w:rsidRDefault="00AA16C2" w:rsidP="007C2FEE">
      <w:pPr>
        <w:pStyle w:val="BUnormal"/>
      </w:pPr>
    </w:p>
    <w:p w14:paraId="06F4C059" w14:textId="77777777" w:rsidR="00AA16C2" w:rsidRPr="00FD1AC8" w:rsidRDefault="00AA16C2" w:rsidP="00FD1AC8">
      <w:pPr>
        <w:pStyle w:val="BUbold"/>
      </w:pPr>
      <w:r>
        <w:rPr>
          <w:bCs/>
          <w:noProof/>
          <w:lang w:val="it-IT"/>
        </w:rPr>
        <w:drawing>
          <wp:inline distT="0" distB="0" distL="0" distR="0" wp14:anchorId="1D6AEF30" wp14:editId="29BC1358">
            <wp:extent cx="2143125" cy="1428675"/>
            <wp:effectExtent l="0" t="0" r="0" b="635"/>
            <wp:docPr id="1893580756" name="Grafik 2" descr="Un’immagine con cielo, un paesaggio esterno, una ruota, un veicolo di terra.&#10;&#10;I contenuti generati dall’IA potrebbero contenere errori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3580756" name="Grafik 2" descr="Ein Bild, das Himmel, draußen, Rad, Landfahrzeug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4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B94224" w14:textId="2327FEC5" w:rsidR="00AA16C2" w:rsidRPr="00294A3C" w:rsidRDefault="00AA16C2" w:rsidP="00FD1AC8">
      <w:pPr>
        <w:pStyle w:val="BUbold"/>
      </w:pPr>
      <w:r>
        <w:rPr>
          <w:bCs/>
          <w:lang w:val="it-IT"/>
        </w:rPr>
        <w:t>JV_JR_Edge_Detection_003_PR</w:t>
      </w:r>
    </w:p>
    <w:p w14:paraId="45BFD435" w14:textId="4948D023" w:rsidR="00FD1AC8" w:rsidRPr="00AE4E11" w:rsidRDefault="00AE4E11" w:rsidP="00FD1AC8">
      <w:pPr>
        <w:pStyle w:val="BUnormal"/>
        <w:rPr>
          <w:szCs w:val="22"/>
        </w:rPr>
      </w:pPr>
      <w:r>
        <w:rPr>
          <w:szCs w:val="22"/>
          <w:lang w:val="it-IT"/>
        </w:rPr>
        <w:t xml:space="preserve">Parallelamente, dietro la finitrice SUPER 1900-5 X </w:t>
      </w:r>
      <w:proofErr w:type="spellStart"/>
      <w:r>
        <w:rPr>
          <w:szCs w:val="22"/>
          <w:lang w:val="it-IT"/>
        </w:rPr>
        <w:t>Vögele</w:t>
      </w:r>
      <w:proofErr w:type="spellEnd"/>
      <w:r>
        <w:rPr>
          <w:szCs w:val="22"/>
          <w:lang w:val="it-IT"/>
        </w:rPr>
        <w:t xml:space="preserve"> seguiva la SUPER 2100-5 X, dotata dell’assistente di controllo. Il sensore laser Edge </w:t>
      </w:r>
      <w:proofErr w:type="spellStart"/>
      <w:r>
        <w:rPr>
          <w:szCs w:val="22"/>
          <w:lang w:val="it-IT"/>
        </w:rPr>
        <w:t>Detection</w:t>
      </w:r>
      <w:proofErr w:type="spellEnd"/>
      <w:r>
        <w:rPr>
          <w:szCs w:val="22"/>
          <w:lang w:val="it-IT"/>
        </w:rPr>
        <w:t xml:space="preserve"> utilizzava il bordo del cordone della prima carreggiata come riferimento per la regolazione automatica della larghezza del banco.</w:t>
      </w:r>
    </w:p>
    <w:p w14:paraId="27DC4265" w14:textId="77777777" w:rsidR="00FD1AC8" w:rsidRPr="00FD1AC8" w:rsidRDefault="00AA16C2" w:rsidP="00FD1AC8">
      <w:pPr>
        <w:pStyle w:val="BUbold"/>
      </w:pPr>
      <w:r>
        <w:rPr>
          <w:bCs/>
          <w:noProof/>
          <w:lang w:val="it-IT"/>
        </w:rPr>
        <w:lastRenderedPageBreak/>
        <w:drawing>
          <wp:inline distT="0" distB="0" distL="0" distR="0" wp14:anchorId="2815A4E7" wp14:editId="6BB3391D">
            <wp:extent cx="2162175" cy="1441374"/>
            <wp:effectExtent l="0" t="0" r="0" b="6985"/>
            <wp:docPr id="1902971633" name="Grafik 4" descr="Un’immagine che contiene esterni, persona, indumenti, uomo.&#10;&#10;I contenuti generati dall’IA potrebbero contenere errori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2971633" name="Grafik 4" descr="Ein Bild, das draußen, Person, Kleidung, Mann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5481" cy="1450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EBDA5B" w14:textId="60ECF8FC" w:rsidR="00FD1AC8" w:rsidRPr="00294A3C" w:rsidRDefault="00FD1AC8" w:rsidP="00FD1AC8">
      <w:pPr>
        <w:pStyle w:val="BUbold"/>
      </w:pPr>
      <w:r>
        <w:rPr>
          <w:bCs/>
          <w:lang w:val="it-IT"/>
        </w:rPr>
        <w:t>JV_JR_Edge_Detection_004_PR</w:t>
      </w:r>
    </w:p>
    <w:p w14:paraId="4152BEA9" w14:textId="4BEBF995" w:rsidR="00795577" w:rsidRDefault="00795577" w:rsidP="00795577">
      <w:pPr>
        <w:pStyle w:val="BUnormal"/>
      </w:pPr>
      <w:r>
        <w:rPr>
          <w:lang w:val="it-IT"/>
        </w:rPr>
        <w:t xml:space="preserve">Semplicità di utilizzo: dopo aver collegato il sensore Edge </w:t>
      </w:r>
      <w:proofErr w:type="spellStart"/>
      <w:r>
        <w:rPr>
          <w:lang w:val="it-IT"/>
        </w:rPr>
        <w:t>Detection</w:t>
      </w:r>
      <w:proofErr w:type="spellEnd"/>
      <w:r>
        <w:rPr>
          <w:lang w:val="it-IT"/>
        </w:rPr>
        <w:t xml:space="preserve"> occorre ancora solo attivare l’applicazione </w:t>
      </w:r>
      <w:proofErr w:type="spellStart"/>
      <w:r>
        <w:rPr>
          <w:lang w:val="it-IT"/>
        </w:rPr>
        <w:t>AutoTrac</w:t>
      </w:r>
      <w:proofErr w:type="spellEnd"/>
      <w:r>
        <w:rPr>
          <w:lang w:val="it-IT"/>
        </w:rPr>
        <w:t xml:space="preserve"> sul display touch del pannello di comando del conducente. </w:t>
      </w:r>
    </w:p>
    <w:p w14:paraId="43BC7053" w14:textId="36D2A01F" w:rsidR="00980313" w:rsidRPr="00C927FE" w:rsidRDefault="00980313" w:rsidP="007C2FEE">
      <w:pPr>
        <w:pStyle w:val="BUnormal"/>
        <w:rPr>
          <w:i/>
          <w:iCs/>
        </w:rPr>
      </w:pPr>
    </w:p>
    <w:p w14:paraId="67E83AFA" w14:textId="6DF33779" w:rsidR="00980313" w:rsidRPr="00D21339" w:rsidRDefault="00714D6B" w:rsidP="00A96B2E">
      <w:pPr>
        <w:pStyle w:val="Note"/>
      </w:pPr>
      <w:r>
        <w:rPr>
          <w:iCs/>
          <w:lang w:val="it-IT"/>
        </w:rPr>
        <w:t>Avvertenza: queste foto sono a puro scopo esemplificativo. Per la stampa nelle varie pubblicazioni si prega di utilizzare le foto da 300 dpi di risoluzione disponibili per il download.</w:t>
      </w:r>
    </w:p>
    <w:p w14:paraId="717825D0" w14:textId="4B1B0DAB" w:rsidR="00B409DF" w:rsidRDefault="00B409DF" w:rsidP="00B409DF">
      <w:pPr>
        <w:pStyle w:val="Absatzberschrift"/>
        <w:rPr>
          <w:iCs/>
        </w:rPr>
      </w:pPr>
      <w:r>
        <w:rPr>
          <w:bCs/>
          <w:lang w:val="it-IT"/>
        </w:rPr>
        <w:t>È possibile reperire ulteriori informazioni presso:</w:t>
      </w:r>
    </w:p>
    <w:p w14:paraId="294F8CA8" w14:textId="77777777" w:rsidR="00B409DF" w:rsidRDefault="00B409DF" w:rsidP="00B409DF">
      <w:pPr>
        <w:pStyle w:val="Absatzberschrift"/>
      </w:pPr>
    </w:p>
    <w:p w14:paraId="6BD3D8AD" w14:textId="77777777" w:rsidR="00B409DF" w:rsidRPr="002B783A" w:rsidRDefault="00B409DF" w:rsidP="00B409DF">
      <w:pPr>
        <w:pStyle w:val="Absatzberschrift"/>
        <w:rPr>
          <w:b w:val="0"/>
          <w:bCs/>
          <w:szCs w:val="22"/>
        </w:rPr>
      </w:pPr>
      <w:r>
        <w:rPr>
          <w:b w:val="0"/>
          <w:lang w:val="it-IT"/>
        </w:rPr>
        <w:t>WIRTGEN GROUP</w:t>
      </w:r>
    </w:p>
    <w:p w14:paraId="392C6846" w14:textId="77777777" w:rsidR="00B409DF" w:rsidRDefault="00B409DF" w:rsidP="00B409DF">
      <w:pPr>
        <w:pStyle w:val="Fuzeile1"/>
      </w:pPr>
      <w:r>
        <w:rPr>
          <w:bCs w:val="0"/>
          <w:iCs w:val="0"/>
          <w:lang w:val="it-IT"/>
        </w:rPr>
        <w:t>Public Relations</w:t>
      </w:r>
    </w:p>
    <w:p w14:paraId="77A90FFB" w14:textId="77777777" w:rsidR="00B409DF" w:rsidRDefault="00B409DF" w:rsidP="00B409DF">
      <w:pPr>
        <w:pStyle w:val="Fuzeile1"/>
      </w:pPr>
      <w:r>
        <w:rPr>
          <w:bCs w:val="0"/>
          <w:iCs w:val="0"/>
          <w:lang w:val="it-IT"/>
        </w:rPr>
        <w:t>Reinhard-Wirtgen-</w:t>
      </w:r>
      <w:proofErr w:type="spellStart"/>
      <w:r>
        <w:rPr>
          <w:bCs w:val="0"/>
          <w:iCs w:val="0"/>
          <w:lang w:val="it-IT"/>
        </w:rPr>
        <w:t>Straße</w:t>
      </w:r>
      <w:proofErr w:type="spellEnd"/>
      <w:r>
        <w:rPr>
          <w:bCs w:val="0"/>
          <w:iCs w:val="0"/>
          <w:lang w:val="it-IT"/>
        </w:rPr>
        <w:t xml:space="preserve"> 2</w:t>
      </w:r>
    </w:p>
    <w:p w14:paraId="2BD7061F" w14:textId="77777777" w:rsidR="00B409DF" w:rsidRDefault="00B409DF" w:rsidP="00B409DF">
      <w:pPr>
        <w:pStyle w:val="Fuzeile1"/>
      </w:pPr>
      <w:r>
        <w:rPr>
          <w:bCs w:val="0"/>
          <w:iCs w:val="0"/>
          <w:lang w:val="it-IT"/>
        </w:rPr>
        <w:t xml:space="preserve">53578 </w:t>
      </w:r>
      <w:proofErr w:type="spellStart"/>
      <w:r>
        <w:rPr>
          <w:bCs w:val="0"/>
          <w:iCs w:val="0"/>
          <w:lang w:val="it-IT"/>
        </w:rPr>
        <w:t>Windhagen</w:t>
      </w:r>
      <w:proofErr w:type="spellEnd"/>
    </w:p>
    <w:p w14:paraId="7312A980" w14:textId="77777777" w:rsidR="00B409DF" w:rsidRDefault="00B409DF" w:rsidP="00B409DF">
      <w:pPr>
        <w:pStyle w:val="Fuzeile1"/>
      </w:pPr>
      <w:r>
        <w:rPr>
          <w:bCs w:val="0"/>
          <w:iCs w:val="0"/>
          <w:lang w:val="it-IT"/>
        </w:rPr>
        <w:t>Germania</w:t>
      </w:r>
    </w:p>
    <w:p w14:paraId="2DFD9654" w14:textId="77777777" w:rsidR="00B409DF" w:rsidRDefault="00B409DF" w:rsidP="00B409DF">
      <w:pPr>
        <w:pStyle w:val="Fuzeile1"/>
      </w:pPr>
    </w:p>
    <w:p w14:paraId="747CCDAF" w14:textId="23FA6371" w:rsidR="00B409DF" w:rsidRPr="00914C7E" w:rsidRDefault="00B409DF" w:rsidP="00147497">
      <w:pPr>
        <w:pStyle w:val="Fuzeile1"/>
        <w:tabs>
          <w:tab w:val="left" w:pos="1418"/>
        </w:tabs>
        <w:rPr>
          <w:rFonts w:ascii="Times New Roman" w:hAnsi="Times New Roman" w:cs="Times New Roman"/>
        </w:rPr>
      </w:pPr>
      <w:r>
        <w:rPr>
          <w:bCs w:val="0"/>
          <w:iCs w:val="0"/>
          <w:lang w:val="it-IT"/>
        </w:rPr>
        <w:t xml:space="preserve">Telefono: </w:t>
      </w:r>
      <w:r>
        <w:rPr>
          <w:bCs w:val="0"/>
          <w:iCs w:val="0"/>
          <w:lang w:val="it-IT"/>
        </w:rPr>
        <w:tab/>
        <w:t>+49 (0) 2645 131 – 1966</w:t>
      </w:r>
    </w:p>
    <w:p w14:paraId="72EBA31D" w14:textId="57C5BBC5" w:rsidR="00B409DF" w:rsidRPr="00914C7E" w:rsidRDefault="00B409DF" w:rsidP="00147497">
      <w:pPr>
        <w:pStyle w:val="Fuzeile1"/>
        <w:tabs>
          <w:tab w:val="left" w:pos="1418"/>
        </w:tabs>
      </w:pPr>
      <w:r>
        <w:rPr>
          <w:bCs w:val="0"/>
          <w:iCs w:val="0"/>
          <w:lang w:val="it-IT"/>
        </w:rPr>
        <w:t xml:space="preserve">Fax: </w:t>
      </w:r>
      <w:r>
        <w:rPr>
          <w:bCs w:val="0"/>
          <w:iCs w:val="0"/>
          <w:lang w:val="it-IT"/>
        </w:rPr>
        <w:tab/>
        <w:t>+49 (0) 2645 131 – 499</w:t>
      </w:r>
    </w:p>
    <w:p w14:paraId="54DD8925" w14:textId="67C8CEF8" w:rsidR="00B409DF" w:rsidRDefault="00B409DF" w:rsidP="00147497">
      <w:pPr>
        <w:pStyle w:val="Fuzeile1"/>
        <w:tabs>
          <w:tab w:val="left" w:pos="1418"/>
        </w:tabs>
      </w:pPr>
      <w:r>
        <w:rPr>
          <w:bCs w:val="0"/>
          <w:iCs w:val="0"/>
          <w:lang w:val="it-IT"/>
        </w:rPr>
        <w:t xml:space="preserve">E-mail: </w:t>
      </w:r>
      <w:r>
        <w:rPr>
          <w:bCs w:val="0"/>
          <w:iCs w:val="0"/>
          <w:lang w:val="it-IT"/>
        </w:rPr>
        <w:tab/>
      </w:r>
      <w:hyperlink r:id="rId12" w:history="1">
        <w:r>
          <w:rPr>
            <w:rStyle w:val="Hyperlink"/>
            <w:bCs w:val="0"/>
            <w:iCs w:val="0"/>
            <w:lang w:val="it-IT"/>
          </w:rPr>
          <w:t>PR@wirtgen-group.com</w:t>
        </w:r>
      </w:hyperlink>
    </w:p>
    <w:p w14:paraId="51E322C9" w14:textId="77777777" w:rsidR="00B409DF" w:rsidRPr="00F91A52" w:rsidRDefault="00B409DF" w:rsidP="00B409DF">
      <w:pPr>
        <w:pStyle w:val="Fuzeile1"/>
        <w:rPr>
          <w:vanish/>
        </w:rPr>
      </w:pPr>
    </w:p>
    <w:p w14:paraId="11BA6AC4" w14:textId="6DB6FCDF" w:rsidR="00B409DF" w:rsidRDefault="006D67BF" w:rsidP="00B409DF">
      <w:pPr>
        <w:pStyle w:val="Fuzeile1"/>
      </w:pPr>
      <w:hyperlink r:id="rId13" w:history="1">
        <w:r w:rsidR="00686489">
          <w:rPr>
            <w:rStyle w:val="Hyperlink"/>
            <w:bCs w:val="0"/>
            <w:iCs w:val="0"/>
            <w:lang w:val="it-IT"/>
          </w:rPr>
          <w:t>www.wirtgen-group.com</w:t>
        </w:r>
      </w:hyperlink>
    </w:p>
    <w:p w14:paraId="02ED9A5B" w14:textId="77777777" w:rsidR="00A76CDD" w:rsidRPr="00114A31" w:rsidRDefault="00A76CDD" w:rsidP="00B409DF">
      <w:pPr>
        <w:pStyle w:val="Fuzeile1"/>
      </w:pPr>
    </w:p>
    <w:p w14:paraId="3D604A55" w14:textId="179BBC00" w:rsidR="00F048D4" w:rsidRPr="00F74540" w:rsidRDefault="00F048D4" w:rsidP="00380A3D">
      <w:pPr>
        <w:pStyle w:val="Fuzeile1"/>
      </w:pPr>
    </w:p>
    <w:sectPr w:rsidR="00F048D4" w:rsidRPr="00F74540" w:rsidSect="00CA4A09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 w:code="9"/>
      <w:pgMar w:top="2268" w:right="1191" w:bottom="964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FED95" w14:textId="77777777" w:rsidR="008A3E9C" w:rsidRDefault="008A3E9C" w:rsidP="00E55534">
      <w:r>
        <w:separator/>
      </w:r>
    </w:p>
  </w:endnote>
  <w:endnote w:type="continuationSeparator" w:id="0">
    <w:p w14:paraId="100A3F4B" w14:textId="77777777" w:rsidR="008A3E9C" w:rsidRDefault="008A3E9C" w:rsidP="00E55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vertAnchor="page" w:horzAnchor="page" w:tblpX="1192" w:tblpY="16217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364"/>
      <w:gridCol w:w="1160"/>
    </w:tblGrid>
    <w:tr w:rsidR="00533132" w:rsidRPr="00723F4F" w14:paraId="09CC4821" w14:textId="77777777" w:rsidTr="00723F4F">
      <w:trPr>
        <w:trHeight w:hRule="exact" w:val="227"/>
      </w:trPr>
      <w:tc>
        <w:tcPr>
          <w:tcW w:w="8364" w:type="dxa"/>
          <w:shd w:val="clear" w:color="auto" w:fill="auto"/>
        </w:tcPr>
        <w:p w14:paraId="76C581C2" w14:textId="77777777" w:rsidR="00533132" w:rsidRPr="00723F4F" w:rsidRDefault="00533132" w:rsidP="00723F4F">
          <w:pPr>
            <w:pStyle w:val="Kolumnentitel"/>
            <w:rPr>
              <w:szCs w:val="20"/>
            </w:rPr>
          </w:pPr>
          <w:r>
            <w:rPr>
              <w:rStyle w:val="MittleresRaster11"/>
              <w:szCs w:val="20"/>
              <w:lang w:val="it-IT"/>
            </w:rPr>
            <w:t xml:space="preserve">     </w:t>
          </w:r>
        </w:p>
      </w:tc>
      <w:tc>
        <w:tcPr>
          <w:tcW w:w="1160" w:type="dxa"/>
          <w:shd w:val="clear" w:color="auto" w:fill="auto"/>
        </w:tcPr>
        <w:p w14:paraId="120FF8E6" w14:textId="77777777" w:rsidR="00533132" w:rsidRPr="00723F4F" w:rsidRDefault="00533132" w:rsidP="00723F4F">
          <w:pPr>
            <w:pStyle w:val="Seitenzahlen"/>
            <w:rPr>
              <w:szCs w:val="20"/>
            </w:rPr>
          </w:pPr>
          <w:r>
            <w:rPr>
              <w:szCs w:val="20"/>
              <w:lang w:val="it-IT"/>
            </w:rPr>
            <w:fldChar w:fldCharType="begin"/>
          </w:r>
          <w:r>
            <w:rPr>
              <w:szCs w:val="20"/>
              <w:lang w:val="it-IT"/>
            </w:rPr>
            <w:instrText xml:space="preserve"> PAGE \# "00"</w:instrText>
          </w:r>
          <w:r>
            <w:rPr>
              <w:szCs w:val="20"/>
              <w:lang w:val="it-IT"/>
            </w:rPr>
            <w:fldChar w:fldCharType="separate"/>
          </w:r>
          <w:r>
            <w:rPr>
              <w:noProof/>
              <w:szCs w:val="20"/>
              <w:lang w:val="it-IT"/>
            </w:rPr>
            <w:t>02</w:t>
          </w:r>
          <w:r>
            <w:rPr>
              <w:szCs w:val="20"/>
              <w:lang w:val="it-IT"/>
            </w:rPr>
            <w:fldChar w:fldCharType="end"/>
          </w:r>
        </w:p>
      </w:tc>
    </w:tr>
  </w:tbl>
  <w:p w14:paraId="7CF7D2C8" w14:textId="77777777" w:rsidR="00533132" w:rsidRDefault="00BD5391">
    <w:pPr>
      <w:pStyle w:val="Fuzeile"/>
    </w:pPr>
    <w:r>
      <w:rPr>
        <w:noProof/>
        <w:lang w:val="it-I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F49604" wp14:editId="342BDF3C">
              <wp:simplePos x="0" y="0"/>
              <wp:positionH relativeFrom="page">
                <wp:posOffset>756285</wp:posOffset>
              </wp:positionH>
              <wp:positionV relativeFrom="page">
                <wp:posOffset>10189210</wp:posOffset>
              </wp:positionV>
              <wp:extent cx="6047740" cy="17780"/>
              <wp:effectExtent l="0" t="0" r="0" b="1270"/>
              <wp:wrapNone/>
              <wp:docPr id="12" name="Rechteck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17780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rect w14:anchorId="0D286B26" id="Rechteck 12" o:spid="_x0000_s1026" style="position:absolute;margin-left:59.55pt;margin-top:802.3pt;width:476.2pt;height:1.4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" fillcolor="#41535d" stroked="f" strokeweight="2pt"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vertAnchor="page" w:horzAnchor="page" w:tblpX="1192" w:tblpY="15934"/>
      <w:tblOverlap w:val="never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24"/>
    </w:tblGrid>
    <w:tr w:rsidR="00533132" w:rsidRPr="00723F4F" w14:paraId="7F336EBB" w14:textId="77777777" w:rsidTr="00723F4F">
      <w:tc>
        <w:tcPr>
          <w:tcW w:w="9664" w:type="dxa"/>
          <w:shd w:val="clear" w:color="auto" w:fill="auto"/>
        </w:tcPr>
        <w:p w14:paraId="319012F1" w14:textId="77777777" w:rsidR="00533132" w:rsidRPr="00723F4F" w:rsidRDefault="00533132" w:rsidP="00723F4F">
          <w:pPr>
            <w:pStyle w:val="Fuzeile"/>
            <w:spacing w:before="96" w:after="96"/>
            <w:rPr>
              <w:szCs w:val="20"/>
            </w:rPr>
          </w:pPr>
          <w:r>
            <w:rPr>
              <w:rStyle w:val="Hervorhebung"/>
              <w:bCs/>
              <w:iCs w:val="0"/>
              <w:szCs w:val="20"/>
              <w:lang w:val="it-IT"/>
            </w:rPr>
            <w:t>WIRTGEN GmbH</w:t>
          </w:r>
          <w:r>
            <w:rPr>
              <w:szCs w:val="20"/>
              <w:lang w:val="it-IT"/>
            </w:rPr>
            <w:t xml:space="preserve"> · Reinhard-Wirtgen-</w:t>
          </w:r>
          <w:proofErr w:type="spellStart"/>
          <w:r>
            <w:rPr>
              <w:szCs w:val="20"/>
              <w:lang w:val="it-IT"/>
            </w:rPr>
            <w:t>Str</w:t>
          </w:r>
          <w:proofErr w:type="spellEnd"/>
          <w:r>
            <w:rPr>
              <w:szCs w:val="20"/>
              <w:lang w:val="it-IT"/>
            </w:rPr>
            <w:t xml:space="preserve">. 2 · D-53578 </w:t>
          </w:r>
          <w:proofErr w:type="spellStart"/>
          <w:r>
            <w:rPr>
              <w:szCs w:val="20"/>
              <w:lang w:val="it-IT"/>
            </w:rPr>
            <w:t>Windhagen</w:t>
          </w:r>
          <w:proofErr w:type="spellEnd"/>
          <w:r>
            <w:rPr>
              <w:szCs w:val="20"/>
              <w:lang w:val="it-IT"/>
            </w:rPr>
            <w:t xml:space="preserve"> · Tel.: +49 26 45 / 131 0</w:t>
          </w:r>
        </w:p>
      </w:tc>
    </w:tr>
  </w:tbl>
  <w:p w14:paraId="732BEB33" w14:textId="77777777" w:rsidR="00533132" w:rsidRDefault="00BD5391">
    <w:pPr>
      <w:pStyle w:val="Fuzeile"/>
    </w:pPr>
    <w:r>
      <w:rPr>
        <w:noProof/>
        <w:lang w:val="it-I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154ED0E" wp14:editId="521708C7">
              <wp:simplePos x="0" y="0"/>
              <wp:positionH relativeFrom="page">
                <wp:posOffset>756285</wp:posOffset>
              </wp:positionH>
              <wp:positionV relativeFrom="page">
                <wp:posOffset>10081260</wp:posOffset>
              </wp:positionV>
              <wp:extent cx="6047740" cy="17780"/>
              <wp:effectExtent l="0" t="0" r="0" b="1270"/>
              <wp:wrapNone/>
              <wp:docPr id="6" name="Rechteck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17780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rect w14:anchorId="2AF9703A" id="Rechteck 6" o:spid="_x0000_s1026" style="position:absolute;margin-left:59.55pt;margin-top:793.8pt;width:476.2pt;height:1.4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" fillcolor="#41535d" stroked="f" strokeweight="2pt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D838E" w14:textId="77777777" w:rsidR="008A3E9C" w:rsidRDefault="008A3E9C" w:rsidP="00E55534">
      <w:r>
        <w:separator/>
      </w:r>
    </w:p>
  </w:footnote>
  <w:footnote w:type="continuationSeparator" w:id="0">
    <w:p w14:paraId="6F36099D" w14:textId="77777777" w:rsidR="008A3E9C" w:rsidRDefault="008A3E9C" w:rsidP="00E55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B1205" w14:textId="3F92C8EF" w:rsidR="000278CB" w:rsidRDefault="00615CDA">
    <w:pPr>
      <w:pStyle w:val="Kopfzeile"/>
    </w:pPr>
    <w:r>
      <w:rPr>
        <w:noProof/>
        <w:lang w:val="it-IT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D3348C5" wp14:editId="4C4D0512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10" name="Textfeld 10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AF5CEF" w14:textId="478D0DE6" w:rsidR="00615CDA" w:rsidRPr="00615CDA" w:rsidRDefault="00615CDA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val="it-IT"/>
                            </w:rPr>
                            <w:t>Company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type w14:anchorId="7D3348C5" id="_x0000_t202" coordsize="21600,21600" o:spt="202" path="m,l,21600r21600,l21600,xe">
              <v:stroke joinstyle="miter"/>
              <v:path gradientshapeok="t" o:connecttype="rect"/>
            </v:shapetype>
            <v:shape id="Textfeld 10" o:spid="_x0000_s1026" type="#_x0000_t202" alt="Company Use" style="position:absolute;margin-left:-16.25pt;margin-top:.05pt;width:34.95pt;height:34.95pt;z-index:251661312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" filled="f" stroked="f">
              <v:textbox style="mso-fit-shape-to-text:t" inset="0,0,15pt,0">
                <w:txbxContent>
                  <w:p w14:paraId="29AF5CEF" w14:textId="478D0DE6" w:rsidR="00615CDA" w:rsidRPr="00615CDA" w:rsidRDefault="00615CDA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bidi w:val="0"/>
                    </w:pPr>
                    <w:r>
                      <w:rPr>
                        <w:rFonts w:ascii="Calibri" w:cs="Calibri" w:eastAsia="Calibri" w:hAnsi="Calibri"/>
                        <w:noProof/>
                        <w:color w:val="FF0000"/>
                        <w:sz w:val="20"/>
                        <w:szCs w:val="20"/>
                        <w:lang w:val="it-it"/>
                        <w:b w:val="0"/>
                        <w:bCs w:val="0"/>
                        <w:i w:val="0"/>
                        <w:iCs w:val="0"/>
                        <w:u w:val="none"/>
                        <w:vertAlign w:val="baseline"/>
                        <w:rtl w:val="0"/>
                      </w:rPr>
                      <w:t xml:space="preserve">Company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EA1B2" w14:textId="420E9D3E" w:rsidR="00533132" w:rsidRPr="00533132" w:rsidRDefault="00615CDA" w:rsidP="00533132">
    <w:pPr>
      <w:pStyle w:val="Kopfzeile"/>
    </w:pPr>
    <w:r>
      <w:rPr>
        <w:noProof/>
        <w:lang w:val="it-IT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5B32858" wp14:editId="5655E953">
              <wp:simplePos x="755374" y="453224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14" name="Textfeld 14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F61D39" w14:textId="33BCC245" w:rsidR="00615CDA" w:rsidRPr="00615CDA" w:rsidRDefault="0091333F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val="it-IT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type w14:anchorId="45B32858" id="_x0000_t202" coordsize="21600,21600" o:spt="202" path="m,l,21600r21600,l21600,xe">
              <v:stroke joinstyle="miter"/>
              <v:path gradientshapeok="t" o:connecttype="rect"/>
            </v:shapetype>
            <v:shape id="Textfeld 14" o:spid="_x0000_s1027" type="#_x0000_t202" alt="Company Use" style="position:absolute;margin-left:-16.25pt;margin-top:.05pt;width:34.95pt;height:34.95pt;z-index:251662336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" filled="f" stroked="f">
              <v:textbox style="mso-fit-shape-to-text:t" inset="0,0,15pt,0">
                <w:txbxContent>
                  <w:p w14:paraId="24F61D39" w14:textId="33BCC245" w:rsidR="00615CDA" w:rsidRPr="00615CDA" w:rsidRDefault="0091333F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bidi w:val="0"/>
                    </w:pPr>
                    <w:r>
                      <w:rPr>
                        <w:rFonts w:ascii="Calibri" w:cs="Calibri" w:eastAsia="Calibri" w:hAnsi="Calibri"/>
                        <w:noProof/>
                        <w:color w:val="FF0000"/>
                        <w:sz w:val="20"/>
                        <w:szCs w:val="20"/>
                        <w:lang w:val="it-it"/>
                        <w:b w:val="0"/>
                        <w:bCs w:val="0"/>
                        <w:i w:val="0"/>
                        <w:iCs w:val="0"/>
                        <w:u w:val="none"/>
                        <w:vertAlign w:val="baseline"/>
                        <w:rtl w:val="0"/>
                      </w:rPr>
                      <w:t xml:space="preserve">Public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val="it-IT"/>
      </w:rPr>
      <w:drawing>
        <wp:anchor distT="0" distB="0" distL="114300" distR="114300" simplePos="0" relativeHeight="251654143" behindDoc="0" locked="0" layoutInCell="1" allowOverlap="1" wp14:anchorId="4B44D822" wp14:editId="04708021">
          <wp:simplePos x="0" y="0"/>
          <wp:positionH relativeFrom="column">
            <wp:posOffset>-28575</wp:posOffset>
          </wp:positionH>
          <wp:positionV relativeFrom="paragraph">
            <wp:posOffset>-172085</wp:posOffset>
          </wp:positionV>
          <wp:extent cx="7235190" cy="1075690"/>
          <wp:effectExtent l="0" t="0" r="0" b="0"/>
          <wp:wrapThrough wrapText="bothSides">
            <wp:wrapPolygon edited="0">
              <wp:start x="0" y="0"/>
              <wp:lineTo x="0" y="5738"/>
              <wp:lineTo x="10806" y="6120"/>
              <wp:lineTo x="0" y="7651"/>
              <wp:lineTo x="0" y="12623"/>
              <wp:lineTo x="13308" y="17596"/>
              <wp:lineTo x="13820" y="18361"/>
              <wp:lineTo x="18142" y="18361"/>
              <wp:lineTo x="18370" y="14153"/>
              <wp:lineTo x="17573" y="14153"/>
              <wp:lineTo x="3810" y="12241"/>
              <wp:lineTo x="18142" y="9181"/>
              <wp:lineTo x="18256" y="7651"/>
              <wp:lineTo x="10806" y="6120"/>
              <wp:lineTo x="18370" y="2295"/>
              <wp:lineTo x="18256" y="383"/>
              <wp:lineTo x="1024" y="0"/>
              <wp:lineTo x="0" y="0"/>
            </wp:wrapPolygon>
          </wp:wrapThrough>
          <wp:docPr id="13" name="Grafik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5190" cy="1075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6189F" w14:textId="1AD6E865" w:rsidR="00533132" w:rsidRDefault="00615CDA">
    <w:pPr>
      <w:pStyle w:val="Kopfzeile"/>
    </w:pPr>
    <w:r>
      <w:rPr>
        <w:noProof/>
        <w:lang w:val="it-IT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19E36E5" wp14:editId="4DBFECB6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4" name="Textfeld 4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197B8F" w14:textId="47A5CD6D" w:rsidR="00615CDA" w:rsidRPr="00615CDA" w:rsidRDefault="00615CDA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val="it-IT"/>
                            </w:rPr>
                            <w:t>Company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type w14:anchorId="419E36E5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8" type="#_x0000_t202" alt="Company Use" style="position:absolute;margin-left:-16.25pt;margin-top:.05pt;width:34.95pt;height:34.95pt;z-index:251660288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" filled="f" stroked="f">
              <v:textbox style="mso-fit-shape-to-text:t" inset="0,0,15pt,0">
                <w:txbxContent>
                  <w:p w14:paraId="17197B8F" w14:textId="47A5CD6D" w:rsidR="00615CDA" w:rsidRPr="00615CDA" w:rsidRDefault="00615CDA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bidi w:val="0"/>
                    </w:pPr>
                    <w:r>
                      <w:rPr>
                        <w:rFonts w:ascii="Calibri" w:cs="Calibri" w:eastAsia="Calibri" w:hAnsi="Calibri"/>
                        <w:noProof/>
                        <w:color w:val="FF0000"/>
                        <w:sz w:val="20"/>
                        <w:szCs w:val="20"/>
                        <w:lang w:val="it-it"/>
                        <w:b w:val="0"/>
                        <w:bCs w:val="0"/>
                        <w:i w:val="0"/>
                        <w:iCs w:val="0"/>
                        <w:u w:val="none"/>
                        <w:vertAlign w:val="baseline"/>
                        <w:rtl w:val="0"/>
                      </w:rPr>
                      <w:t xml:space="preserve">Company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val="it-IT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21FDB17" wp14:editId="6B24B01C">
              <wp:simplePos x="0" y="0"/>
              <wp:positionH relativeFrom="page">
                <wp:posOffset>756285</wp:posOffset>
              </wp:positionH>
              <wp:positionV relativeFrom="page">
                <wp:posOffset>935990</wp:posOffset>
              </wp:positionV>
              <wp:extent cx="6047740" cy="36195"/>
              <wp:effectExtent l="0" t="0" r="0" b="1905"/>
              <wp:wrapNone/>
              <wp:docPr id="5" name="Rechteck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36195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rect w14:anchorId="419FAF97" id="Rechteck 5" o:spid="_x0000_s1026" style="position:absolute;margin-left:59.55pt;margin-top:73.7pt;width:476.2pt;height:2.8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" fillcolor="#41535d" stroked="f" strokeweight="2pt">
              <w10:wrap anchorx="page" anchory="page"/>
            </v:rect>
          </w:pict>
        </mc:Fallback>
      </mc:AlternateContent>
    </w:r>
    <w:r>
      <w:rPr>
        <w:noProof/>
        <w:lang w:val="it-IT"/>
      </w:rPr>
      <w:drawing>
        <wp:anchor distT="0" distB="0" distL="114300" distR="114300" simplePos="0" relativeHeight="251656192" behindDoc="0" locked="0" layoutInCell="1" allowOverlap="1" wp14:anchorId="79850932" wp14:editId="7FBEBA12">
          <wp:simplePos x="0" y="0"/>
          <wp:positionH relativeFrom="page">
            <wp:posOffset>5328920</wp:posOffset>
          </wp:positionH>
          <wp:positionV relativeFrom="page">
            <wp:posOffset>421005</wp:posOffset>
          </wp:positionV>
          <wp:extent cx="1475740" cy="79375"/>
          <wp:effectExtent l="0" t="0" r="0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740" cy="79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it-IT"/>
      </w:rPr>
      <w:drawing>
        <wp:anchor distT="0" distB="0" distL="114300" distR="114300" simplePos="0" relativeHeight="251655168" behindDoc="0" locked="0" layoutInCell="1" allowOverlap="1" wp14:anchorId="52F54EEE" wp14:editId="27E1ED2F">
          <wp:simplePos x="0" y="0"/>
          <wp:positionH relativeFrom="page">
            <wp:posOffset>756285</wp:posOffset>
          </wp:positionH>
          <wp:positionV relativeFrom="page">
            <wp:posOffset>360045</wp:posOffset>
          </wp:positionV>
          <wp:extent cx="3290570" cy="360045"/>
          <wp:effectExtent l="0" t="0" r="5080" b="1905"/>
          <wp:wrapNone/>
          <wp:docPr id="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9057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00pt;height:1500pt" o:bullet="t">
        <v:imagedata r:id="rId1" o:title="AZ_04a"/>
      </v:shape>
    </w:pict>
  </w:numPicBullet>
  <w:numPicBullet w:numPicBulletId="1">
    <w:pict>
      <v:shape id="_x0000_i1027" type="#_x0000_t75" style="width:7.35pt;height:7.35pt" o:bullet="t">
        <v:imagedata r:id="rId2" o:title="aufzählung"/>
      </v:shape>
    </w:pict>
  </w:numPicBullet>
  <w:abstractNum w:abstractNumId="0" w15:restartNumberingAfterBreak="0">
    <w:nsid w:val="09484A73"/>
    <w:multiLevelType w:val="multilevel"/>
    <w:tmpl w:val="3BC09486"/>
    <w:styleLink w:val="zzzBulletpoints"/>
    <w:lvl w:ilvl="0">
      <w:start w:val="1"/>
      <w:numFmt w:val="bullet"/>
      <w:pStyle w:val="Bulletpoint1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pStyle w:val="Bulletpoint2"/>
      <w:lvlText w:val=""/>
      <w:lvlPicBulletId w:val="1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pStyle w:val="Bulletpoint3"/>
      <w:lvlText w:val="-"/>
      <w:lvlJc w:val="left"/>
      <w:pPr>
        <w:tabs>
          <w:tab w:val="num" w:pos="794"/>
        </w:tabs>
        <w:ind w:left="794" w:hanging="227"/>
      </w:pPr>
      <w:rPr>
        <w:rFonts w:ascii="Verdana" w:hAnsi="Verdana" w:hint="default"/>
        <w:color w:val="auto"/>
        <w:sz w:val="22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F845DE2"/>
    <w:multiLevelType w:val="multilevel"/>
    <w:tmpl w:val="B1A82EFC"/>
    <w:styleLink w:val="zzzThemen"/>
    <w:lvl w:ilvl="0">
      <w:start w:val="1"/>
      <w:numFmt w:val="bullet"/>
      <w:pStyle w:val="Themen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12C42706"/>
    <w:multiLevelType w:val="multilevel"/>
    <w:tmpl w:val="5BD693B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36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ascii="Verdana" w:hAnsi="Verdana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680" w:hanging="680"/>
      </w:pPr>
      <w:rPr>
        <w:rFonts w:ascii="Verdana" w:hAnsi="Verdana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Verdana" w:hAnsi="Verdana" w:hint="default"/>
        <w:sz w:val="22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4F46ADD"/>
    <w:multiLevelType w:val="multilevel"/>
    <w:tmpl w:val="B1A82EFC"/>
    <w:numStyleLink w:val="zzzThemen"/>
  </w:abstractNum>
  <w:abstractNum w:abstractNumId="4" w15:restartNumberingAfterBreak="0">
    <w:nsid w:val="370C7E83"/>
    <w:multiLevelType w:val="multilevel"/>
    <w:tmpl w:val="AA5ADA32"/>
    <w:lvl w:ilvl="0">
      <w:start w:val="1"/>
      <w:numFmt w:val="decimal"/>
      <w:lvlText w:val="%1"/>
      <w:lvlJc w:val="left"/>
      <w:pPr>
        <w:tabs>
          <w:tab w:val="num" w:pos="425"/>
        </w:tabs>
        <w:ind w:left="0" w:firstLine="0"/>
      </w:pPr>
      <w:rPr>
        <w:rFonts w:ascii="Verdana" w:hAnsi="Verdana" w:hint="default"/>
        <w:sz w:val="3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4B0C5BCD"/>
    <w:multiLevelType w:val="multilevel"/>
    <w:tmpl w:val="AF18974C"/>
    <w:lvl w:ilvl="0">
      <w:start w:val="1"/>
      <w:numFmt w:val="decimal"/>
      <w:lvlText w:val="%1. "/>
      <w:lvlJc w:val="left"/>
      <w:pPr>
        <w:tabs>
          <w:tab w:val="num" w:pos="340"/>
        </w:tabs>
        <w:ind w:left="340" w:hanging="340"/>
      </w:pPr>
      <w:rPr>
        <w:rFonts w:hint="default"/>
        <w:sz w:val="22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53437ECE"/>
    <w:multiLevelType w:val="hybridMultilevel"/>
    <w:tmpl w:val="ED9C3B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8C4108"/>
    <w:multiLevelType w:val="multilevel"/>
    <w:tmpl w:val="400A1836"/>
    <w:styleLink w:val="zzzNummerierung"/>
    <w:lvl w:ilvl="0">
      <w:start w:val="1"/>
      <w:numFmt w:val="decimal"/>
      <w:pStyle w:val="Nummerrierung"/>
      <w:lvlText w:val="%1. 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sz w:val="16"/>
      </w:rPr>
    </w:lvl>
    <w:lvl w:ilvl="1">
      <w:start w:val="1"/>
      <w:numFmt w:val="none"/>
      <w:lvlRestart w:val="0"/>
      <w:lvlText w:val="%1.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b/>
        <w:i w:val="0"/>
        <w:sz w:val="16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69495637"/>
    <w:multiLevelType w:val="multilevel"/>
    <w:tmpl w:val="67ACC1EA"/>
    <w:styleLink w:val="zzzHeadline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9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6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74275167"/>
    <w:multiLevelType w:val="hybridMultilevel"/>
    <w:tmpl w:val="5DC4AE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EA0A23"/>
    <w:multiLevelType w:val="multilevel"/>
    <w:tmpl w:val="CD7452BA"/>
    <w:lvl w:ilvl="0">
      <w:start w:val="1"/>
      <w:numFmt w:val="decimal"/>
      <w:lvlText w:val="%1"/>
      <w:lvlJc w:val="left"/>
      <w:pPr>
        <w:tabs>
          <w:tab w:val="num" w:pos="284"/>
        </w:tabs>
        <w:ind w:left="0" w:firstLine="0"/>
      </w:pPr>
      <w:rPr>
        <w:rFonts w:ascii="Verdana" w:hAnsi="Verdana" w:hint="default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5"/>
  </w:num>
  <w:num w:numId="12">
    <w:abstractNumId w:val="5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1"/>
  </w:num>
  <w:num w:numId="19">
    <w:abstractNumId w:val="3"/>
  </w:num>
  <w:num w:numId="20">
    <w:abstractNumId w:val="8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EE5"/>
    <w:rsid w:val="00004F75"/>
    <w:rsid w:val="0000551D"/>
    <w:rsid w:val="00005EF2"/>
    <w:rsid w:val="0000745C"/>
    <w:rsid w:val="000148B3"/>
    <w:rsid w:val="00017575"/>
    <w:rsid w:val="00024BFC"/>
    <w:rsid w:val="000278CB"/>
    <w:rsid w:val="000359FA"/>
    <w:rsid w:val="000401F1"/>
    <w:rsid w:val="00042106"/>
    <w:rsid w:val="0005285B"/>
    <w:rsid w:val="00055529"/>
    <w:rsid w:val="00056224"/>
    <w:rsid w:val="00062C3A"/>
    <w:rsid w:val="00066D09"/>
    <w:rsid w:val="0009665C"/>
    <w:rsid w:val="000A0479"/>
    <w:rsid w:val="000A219E"/>
    <w:rsid w:val="000A36D9"/>
    <w:rsid w:val="000A4C7D"/>
    <w:rsid w:val="000B582B"/>
    <w:rsid w:val="000C7C82"/>
    <w:rsid w:val="000D15C3"/>
    <w:rsid w:val="000D357E"/>
    <w:rsid w:val="000E24F8"/>
    <w:rsid w:val="000E5738"/>
    <w:rsid w:val="000F3749"/>
    <w:rsid w:val="00103205"/>
    <w:rsid w:val="0011795C"/>
    <w:rsid w:val="0012026F"/>
    <w:rsid w:val="00130601"/>
    <w:rsid w:val="00132055"/>
    <w:rsid w:val="00143885"/>
    <w:rsid w:val="00146C3D"/>
    <w:rsid w:val="00147497"/>
    <w:rsid w:val="00153B47"/>
    <w:rsid w:val="001613A6"/>
    <w:rsid w:val="001614F0"/>
    <w:rsid w:val="001616F4"/>
    <w:rsid w:val="0018021A"/>
    <w:rsid w:val="00182D69"/>
    <w:rsid w:val="00193CE0"/>
    <w:rsid w:val="00194FB1"/>
    <w:rsid w:val="001B16BB"/>
    <w:rsid w:val="001B34EE"/>
    <w:rsid w:val="001C1A3E"/>
    <w:rsid w:val="001E0C1B"/>
    <w:rsid w:val="001F359E"/>
    <w:rsid w:val="00200355"/>
    <w:rsid w:val="0021351D"/>
    <w:rsid w:val="00250BAB"/>
    <w:rsid w:val="00253A2E"/>
    <w:rsid w:val="002603EC"/>
    <w:rsid w:val="00282AFC"/>
    <w:rsid w:val="00286C15"/>
    <w:rsid w:val="00294A3C"/>
    <w:rsid w:val="0029634D"/>
    <w:rsid w:val="002C6F4F"/>
    <w:rsid w:val="002C7542"/>
    <w:rsid w:val="002D065C"/>
    <w:rsid w:val="002D0780"/>
    <w:rsid w:val="002D2EE5"/>
    <w:rsid w:val="002D63E6"/>
    <w:rsid w:val="002E619D"/>
    <w:rsid w:val="002E6AC6"/>
    <w:rsid w:val="002E765F"/>
    <w:rsid w:val="002E7E4E"/>
    <w:rsid w:val="002F108B"/>
    <w:rsid w:val="002F5818"/>
    <w:rsid w:val="002F70FD"/>
    <w:rsid w:val="002F7E0B"/>
    <w:rsid w:val="0030316D"/>
    <w:rsid w:val="0032774C"/>
    <w:rsid w:val="00332D28"/>
    <w:rsid w:val="00340E41"/>
    <w:rsid w:val="0034191A"/>
    <w:rsid w:val="00343CC7"/>
    <w:rsid w:val="0036561D"/>
    <w:rsid w:val="003665BE"/>
    <w:rsid w:val="00380A3D"/>
    <w:rsid w:val="00384A08"/>
    <w:rsid w:val="003850A9"/>
    <w:rsid w:val="003967E5"/>
    <w:rsid w:val="003A753A"/>
    <w:rsid w:val="003B3803"/>
    <w:rsid w:val="003C2A71"/>
    <w:rsid w:val="003D69E3"/>
    <w:rsid w:val="003E05FC"/>
    <w:rsid w:val="003E1CB6"/>
    <w:rsid w:val="003E2E5A"/>
    <w:rsid w:val="003E3CF6"/>
    <w:rsid w:val="003E4161"/>
    <w:rsid w:val="003E759F"/>
    <w:rsid w:val="003E7853"/>
    <w:rsid w:val="003F3CA4"/>
    <w:rsid w:val="003F4E4E"/>
    <w:rsid w:val="003F57AB"/>
    <w:rsid w:val="00400FD9"/>
    <w:rsid w:val="004016F7"/>
    <w:rsid w:val="00403373"/>
    <w:rsid w:val="00406C81"/>
    <w:rsid w:val="00411941"/>
    <w:rsid w:val="00412545"/>
    <w:rsid w:val="00417237"/>
    <w:rsid w:val="00430BB0"/>
    <w:rsid w:val="00467F3C"/>
    <w:rsid w:val="0047498D"/>
    <w:rsid w:val="00476100"/>
    <w:rsid w:val="00487BFC"/>
    <w:rsid w:val="00493960"/>
    <w:rsid w:val="004A1833"/>
    <w:rsid w:val="004B3E60"/>
    <w:rsid w:val="004C1967"/>
    <w:rsid w:val="004D23D0"/>
    <w:rsid w:val="004D2BE0"/>
    <w:rsid w:val="004D616D"/>
    <w:rsid w:val="004E0A77"/>
    <w:rsid w:val="004E61FD"/>
    <w:rsid w:val="004E6EF5"/>
    <w:rsid w:val="004E74CA"/>
    <w:rsid w:val="00506409"/>
    <w:rsid w:val="00530E32"/>
    <w:rsid w:val="00533132"/>
    <w:rsid w:val="00534889"/>
    <w:rsid w:val="00537210"/>
    <w:rsid w:val="00541C9E"/>
    <w:rsid w:val="005649F4"/>
    <w:rsid w:val="005710C8"/>
    <w:rsid w:val="005711A3"/>
    <w:rsid w:val="00571A5C"/>
    <w:rsid w:val="00573B2B"/>
    <w:rsid w:val="005776E9"/>
    <w:rsid w:val="00587AD9"/>
    <w:rsid w:val="005909A8"/>
    <w:rsid w:val="005931CB"/>
    <w:rsid w:val="005A2B78"/>
    <w:rsid w:val="005A4F04"/>
    <w:rsid w:val="005B5793"/>
    <w:rsid w:val="005C6B30"/>
    <w:rsid w:val="005C71EC"/>
    <w:rsid w:val="005C752D"/>
    <w:rsid w:val="005D7B09"/>
    <w:rsid w:val="005E764C"/>
    <w:rsid w:val="005F16C3"/>
    <w:rsid w:val="006063D4"/>
    <w:rsid w:val="00612D6C"/>
    <w:rsid w:val="00615CDA"/>
    <w:rsid w:val="00623B37"/>
    <w:rsid w:val="006330A2"/>
    <w:rsid w:val="00636AED"/>
    <w:rsid w:val="00642EB6"/>
    <w:rsid w:val="006433E2"/>
    <w:rsid w:val="00651E5D"/>
    <w:rsid w:val="00677F11"/>
    <w:rsid w:val="00682B1A"/>
    <w:rsid w:val="00686489"/>
    <w:rsid w:val="00690D7C"/>
    <w:rsid w:val="00690DFE"/>
    <w:rsid w:val="00691678"/>
    <w:rsid w:val="0069219B"/>
    <w:rsid w:val="006B3EEC"/>
    <w:rsid w:val="006C0C87"/>
    <w:rsid w:val="006D67BF"/>
    <w:rsid w:val="006D7EAC"/>
    <w:rsid w:val="006E0104"/>
    <w:rsid w:val="006F280A"/>
    <w:rsid w:val="006F7602"/>
    <w:rsid w:val="007100BC"/>
    <w:rsid w:val="00714D6B"/>
    <w:rsid w:val="00722A17"/>
    <w:rsid w:val="00723F4F"/>
    <w:rsid w:val="00755AE0"/>
    <w:rsid w:val="0075761B"/>
    <w:rsid w:val="00757B83"/>
    <w:rsid w:val="00774358"/>
    <w:rsid w:val="00791A69"/>
    <w:rsid w:val="0079462A"/>
    <w:rsid w:val="00794830"/>
    <w:rsid w:val="00795577"/>
    <w:rsid w:val="00797CAA"/>
    <w:rsid w:val="007A2B6F"/>
    <w:rsid w:val="007A46B3"/>
    <w:rsid w:val="007A6BD2"/>
    <w:rsid w:val="007B00DF"/>
    <w:rsid w:val="007B7CE0"/>
    <w:rsid w:val="007C2658"/>
    <w:rsid w:val="007C2FEE"/>
    <w:rsid w:val="007C4A1C"/>
    <w:rsid w:val="007D0EFA"/>
    <w:rsid w:val="007D59A2"/>
    <w:rsid w:val="007E20D0"/>
    <w:rsid w:val="007E3DAB"/>
    <w:rsid w:val="007E420F"/>
    <w:rsid w:val="008053B3"/>
    <w:rsid w:val="00812B9C"/>
    <w:rsid w:val="00820315"/>
    <w:rsid w:val="00823073"/>
    <w:rsid w:val="0082316D"/>
    <w:rsid w:val="00832921"/>
    <w:rsid w:val="008334EC"/>
    <w:rsid w:val="00834472"/>
    <w:rsid w:val="00836A5D"/>
    <w:rsid w:val="00840119"/>
    <w:rsid w:val="008427F2"/>
    <w:rsid w:val="00843B45"/>
    <w:rsid w:val="0084571C"/>
    <w:rsid w:val="008565E1"/>
    <w:rsid w:val="00863129"/>
    <w:rsid w:val="00866830"/>
    <w:rsid w:val="00870ACE"/>
    <w:rsid w:val="00873125"/>
    <w:rsid w:val="008755E5"/>
    <w:rsid w:val="00880ED3"/>
    <w:rsid w:val="00881E44"/>
    <w:rsid w:val="00892F6F"/>
    <w:rsid w:val="00896F7E"/>
    <w:rsid w:val="008A3E9C"/>
    <w:rsid w:val="008B1EB7"/>
    <w:rsid w:val="008C2A29"/>
    <w:rsid w:val="008C2DB2"/>
    <w:rsid w:val="008C6567"/>
    <w:rsid w:val="008D26D8"/>
    <w:rsid w:val="008D770E"/>
    <w:rsid w:val="008F7BB7"/>
    <w:rsid w:val="0090337E"/>
    <w:rsid w:val="009049D8"/>
    <w:rsid w:val="00910609"/>
    <w:rsid w:val="009125E2"/>
    <w:rsid w:val="0091333F"/>
    <w:rsid w:val="00914C7E"/>
    <w:rsid w:val="00915841"/>
    <w:rsid w:val="00922098"/>
    <w:rsid w:val="009328FA"/>
    <w:rsid w:val="00936A78"/>
    <w:rsid w:val="009375E1"/>
    <w:rsid w:val="00951E97"/>
    <w:rsid w:val="00952853"/>
    <w:rsid w:val="00963802"/>
    <w:rsid w:val="00963F47"/>
    <w:rsid w:val="009646E4"/>
    <w:rsid w:val="00977EC3"/>
    <w:rsid w:val="00980313"/>
    <w:rsid w:val="0098631D"/>
    <w:rsid w:val="009877C8"/>
    <w:rsid w:val="009A0384"/>
    <w:rsid w:val="009B17A9"/>
    <w:rsid w:val="009B211F"/>
    <w:rsid w:val="009B3F8C"/>
    <w:rsid w:val="009B3FB7"/>
    <w:rsid w:val="009B7C05"/>
    <w:rsid w:val="009C2378"/>
    <w:rsid w:val="009C5A77"/>
    <w:rsid w:val="009C5D99"/>
    <w:rsid w:val="009C6020"/>
    <w:rsid w:val="009C73BF"/>
    <w:rsid w:val="009D016F"/>
    <w:rsid w:val="009E251D"/>
    <w:rsid w:val="009F0ABD"/>
    <w:rsid w:val="009F10A8"/>
    <w:rsid w:val="009F715C"/>
    <w:rsid w:val="00A01ABA"/>
    <w:rsid w:val="00A02F49"/>
    <w:rsid w:val="00A13C4A"/>
    <w:rsid w:val="00A171F4"/>
    <w:rsid w:val="00A1772D"/>
    <w:rsid w:val="00A177B2"/>
    <w:rsid w:val="00A22BD8"/>
    <w:rsid w:val="00A24EFC"/>
    <w:rsid w:val="00A27829"/>
    <w:rsid w:val="00A30886"/>
    <w:rsid w:val="00A46F1E"/>
    <w:rsid w:val="00A76CDD"/>
    <w:rsid w:val="00A82395"/>
    <w:rsid w:val="00A9389A"/>
    <w:rsid w:val="00A96B2E"/>
    <w:rsid w:val="00A977CE"/>
    <w:rsid w:val="00AA16C2"/>
    <w:rsid w:val="00AB52F9"/>
    <w:rsid w:val="00AC3138"/>
    <w:rsid w:val="00AC6F42"/>
    <w:rsid w:val="00AD131F"/>
    <w:rsid w:val="00AD32D5"/>
    <w:rsid w:val="00AD70E4"/>
    <w:rsid w:val="00AE4E11"/>
    <w:rsid w:val="00AF3B3A"/>
    <w:rsid w:val="00AF4E8E"/>
    <w:rsid w:val="00AF6569"/>
    <w:rsid w:val="00B06265"/>
    <w:rsid w:val="00B115B5"/>
    <w:rsid w:val="00B409DF"/>
    <w:rsid w:val="00B5232A"/>
    <w:rsid w:val="00B57F1B"/>
    <w:rsid w:val="00B60ED1"/>
    <w:rsid w:val="00B62CF5"/>
    <w:rsid w:val="00B63C90"/>
    <w:rsid w:val="00B65A46"/>
    <w:rsid w:val="00B70425"/>
    <w:rsid w:val="00B85705"/>
    <w:rsid w:val="00B874DC"/>
    <w:rsid w:val="00B90F78"/>
    <w:rsid w:val="00B91123"/>
    <w:rsid w:val="00B937EB"/>
    <w:rsid w:val="00B955DE"/>
    <w:rsid w:val="00BA7BC5"/>
    <w:rsid w:val="00BC0E38"/>
    <w:rsid w:val="00BC1961"/>
    <w:rsid w:val="00BC487A"/>
    <w:rsid w:val="00BD1058"/>
    <w:rsid w:val="00BD50F6"/>
    <w:rsid w:val="00BD5391"/>
    <w:rsid w:val="00BD5987"/>
    <w:rsid w:val="00BD764C"/>
    <w:rsid w:val="00BF56B2"/>
    <w:rsid w:val="00C03EFB"/>
    <w:rsid w:val="00C055AB"/>
    <w:rsid w:val="00C11F95"/>
    <w:rsid w:val="00C136DF"/>
    <w:rsid w:val="00C17501"/>
    <w:rsid w:val="00C232C2"/>
    <w:rsid w:val="00C40627"/>
    <w:rsid w:val="00C43EAF"/>
    <w:rsid w:val="00C457C3"/>
    <w:rsid w:val="00C644CA"/>
    <w:rsid w:val="00C658FC"/>
    <w:rsid w:val="00C73005"/>
    <w:rsid w:val="00C84FDC"/>
    <w:rsid w:val="00C85E18"/>
    <w:rsid w:val="00C927FE"/>
    <w:rsid w:val="00C96E9F"/>
    <w:rsid w:val="00CA35E3"/>
    <w:rsid w:val="00CA4A09"/>
    <w:rsid w:val="00CA4F06"/>
    <w:rsid w:val="00CC5A63"/>
    <w:rsid w:val="00CC787C"/>
    <w:rsid w:val="00CF36C9"/>
    <w:rsid w:val="00D00EC4"/>
    <w:rsid w:val="00D164C8"/>
    <w:rsid w:val="00D166AC"/>
    <w:rsid w:val="00D16C4C"/>
    <w:rsid w:val="00D20B6F"/>
    <w:rsid w:val="00D21339"/>
    <w:rsid w:val="00D36BA2"/>
    <w:rsid w:val="00D37CF4"/>
    <w:rsid w:val="00D4487C"/>
    <w:rsid w:val="00D63D33"/>
    <w:rsid w:val="00D671F6"/>
    <w:rsid w:val="00D67DF0"/>
    <w:rsid w:val="00D73352"/>
    <w:rsid w:val="00D74EA4"/>
    <w:rsid w:val="00D84E46"/>
    <w:rsid w:val="00D935C3"/>
    <w:rsid w:val="00DA0266"/>
    <w:rsid w:val="00DA0F4B"/>
    <w:rsid w:val="00DA477E"/>
    <w:rsid w:val="00DB4BB0"/>
    <w:rsid w:val="00DD0C2F"/>
    <w:rsid w:val="00DE461D"/>
    <w:rsid w:val="00E04039"/>
    <w:rsid w:val="00E14608"/>
    <w:rsid w:val="00E15EBE"/>
    <w:rsid w:val="00E21E67"/>
    <w:rsid w:val="00E30EBF"/>
    <w:rsid w:val="00E316C0"/>
    <w:rsid w:val="00E31E03"/>
    <w:rsid w:val="00E424CB"/>
    <w:rsid w:val="00E47535"/>
    <w:rsid w:val="00E51170"/>
    <w:rsid w:val="00E52D70"/>
    <w:rsid w:val="00E55534"/>
    <w:rsid w:val="00E565DC"/>
    <w:rsid w:val="00E7116D"/>
    <w:rsid w:val="00E72429"/>
    <w:rsid w:val="00E83680"/>
    <w:rsid w:val="00E914D1"/>
    <w:rsid w:val="00E960D8"/>
    <w:rsid w:val="00E96557"/>
    <w:rsid w:val="00EB488E"/>
    <w:rsid w:val="00EB5FCA"/>
    <w:rsid w:val="00ED7F68"/>
    <w:rsid w:val="00EF2575"/>
    <w:rsid w:val="00EF5828"/>
    <w:rsid w:val="00F048D4"/>
    <w:rsid w:val="00F207FE"/>
    <w:rsid w:val="00F20920"/>
    <w:rsid w:val="00F23212"/>
    <w:rsid w:val="00F33B16"/>
    <w:rsid w:val="00F353EA"/>
    <w:rsid w:val="00F36C27"/>
    <w:rsid w:val="00F5181E"/>
    <w:rsid w:val="00F56318"/>
    <w:rsid w:val="00F67C95"/>
    <w:rsid w:val="00F74540"/>
    <w:rsid w:val="00F75B79"/>
    <w:rsid w:val="00F82525"/>
    <w:rsid w:val="00F91AC4"/>
    <w:rsid w:val="00F97FEA"/>
    <w:rsid w:val="00FA2DD8"/>
    <w:rsid w:val="00FB0AC3"/>
    <w:rsid w:val="00FB5CB4"/>
    <w:rsid w:val="00FB60E1"/>
    <w:rsid w:val="00FD1AC8"/>
    <w:rsid w:val="00FD1E6F"/>
    <w:rsid w:val="00FD3768"/>
    <w:rsid w:val="00FD51E9"/>
    <w:rsid w:val="00FF487E"/>
    <w:rsid w:val="00FF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2"/>
    </o:shapelayout>
  </w:shapeDefaults>
  <w:decimalSymbol w:val=","/>
  <w:listSeparator w:val=";"/>
  <w14:docId w14:val="3D00838C"/>
  <w15:docId w15:val="{BEB5DFD4-7DB5-46F2-BBCC-A1DBED119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Verdana" w:hAnsi="Verdan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787C"/>
    <w:rPr>
      <w:sz w:val="16"/>
      <w:szCs w:val="16"/>
      <w:lang w:eastAsia="en-US"/>
    </w:rPr>
  </w:style>
  <w:style w:type="paragraph" w:styleId="berschrift1">
    <w:name w:val="heading 1"/>
    <w:basedOn w:val="Standard"/>
    <w:next w:val="Text"/>
    <w:link w:val="berschrift1Zchn"/>
    <w:uiPriority w:val="9"/>
    <w:qFormat/>
    <w:rsid w:val="00A171F4"/>
    <w:pPr>
      <w:keepNext/>
      <w:keepLines/>
      <w:spacing w:before="120" w:after="120" w:line="440" w:lineRule="exact"/>
      <w:jc w:val="both"/>
      <w:outlineLvl w:val="0"/>
    </w:pPr>
    <w:rPr>
      <w:rFonts w:eastAsia="MS Mincho"/>
      <w:b/>
      <w:sz w:val="40"/>
      <w:szCs w:val="32"/>
    </w:rPr>
  </w:style>
  <w:style w:type="paragraph" w:styleId="berschrift2">
    <w:name w:val="heading 2"/>
    <w:basedOn w:val="Standard"/>
    <w:next w:val="Text"/>
    <w:link w:val="berschrift2Zchn"/>
    <w:uiPriority w:val="9"/>
    <w:qFormat/>
    <w:rsid w:val="002E765F"/>
    <w:pPr>
      <w:keepNext/>
      <w:keepLines/>
      <w:spacing w:before="120" w:after="120" w:line="260" w:lineRule="exact"/>
      <w:jc w:val="both"/>
      <w:outlineLvl w:val="1"/>
    </w:pPr>
    <w:rPr>
      <w:rFonts w:eastAsia="MS Mincho"/>
      <w:b/>
      <w:sz w:val="22"/>
      <w:szCs w:val="26"/>
    </w:rPr>
  </w:style>
  <w:style w:type="paragraph" w:styleId="berschrift3">
    <w:name w:val="heading 3"/>
    <w:basedOn w:val="Standard"/>
    <w:next w:val="Text"/>
    <w:link w:val="berschrift3Zchn"/>
    <w:uiPriority w:val="9"/>
    <w:qFormat/>
    <w:rsid w:val="002E765F"/>
    <w:pPr>
      <w:keepNext/>
      <w:keepLines/>
      <w:spacing w:before="120" w:after="120" w:line="240" w:lineRule="exact"/>
      <w:jc w:val="both"/>
      <w:outlineLvl w:val="2"/>
    </w:pPr>
    <w:rPr>
      <w:rFonts w:eastAsia="MS Mincho"/>
      <w:b/>
      <w:sz w:val="20"/>
      <w:szCs w:val="24"/>
    </w:rPr>
  </w:style>
  <w:style w:type="paragraph" w:styleId="berschrift4">
    <w:name w:val="heading 4"/>
    <w:basedOn w:val="Standard"/>
    <w:next w:val="Text"/>
    <w:link w:val="berschrift4Zchn"/>
    <w:uiPriority w:val="9"/>
    <w:qFormat/>
    <w:rsid w:val="002E765F"/>
    <w:pPr>
      <w:keepNext/>
      <w:keepLines/>
      <w:spacing w:before="120" w:after="120" w:line="220" w:lineRule="exact"/>
      <w:jc w:val="both"/>
      <w:outlineLvl w:val="3"/>
    </w:pPr>
    <w:rPr>
      <w:rFonts w:eastAsia="MS Mincho"/>
      <w:iCs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Basic">
    <w:name w:val="Basic"/>
    <w:basedOn w:val="NormaleTabelle"/>
    <w:uiPriority w:val="99"/>
    <w:rsid w:val="008C2DB2"/>
    <w:tblPr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/>
      </w:pPr>
    </w:tblStylePr>
  </w:style>
  <w:style w:type="character" w:customStyle="1" w:styleId="berschrift1Zchn">
    <w:name w:val="Überschrift 1 Zchn"/>
    <w:link w:val="berschrift1"/>
    <w:uiPriority w:val="9"/>
    <w:rsid w:val="00A171F4"/>
    <w:rPr>
      <w:rFonts w:eastAsia="MS Mincho" w:cs="Times New Roman"/>
      <w:b/>
      <w:sz w:val="40"/>
      <w:szCs w:val="32"/>
    </w:rPr>
  </w:style>
  <w:style w:type="character" w:customStyle="1" w:styleId="berschrift2Zchn">
    <w:name w:val="Überschrift 2 Zchn"/>
    <w:link w:val="berschrift2"/>
    <w:uiPriority w:val="9"/>
    <w:rsid w:val="002E765F"/>
    <w:rPr>
      <w:rFonts w:ascii="Verdana" w:eastAsia="MS Mincho" w:hAnsi="Verdana" w:cs="Times New Roman"/>
      <w:b/>
      <w:sz w:val="22"/>
      <w:szCs w:val="26"/>
    </w:rPr>
  </w:style>
  <w:style w:type="character" w:customStyle="1" w:styleId="berschrift3Zchn">
    <w:name w:val="Überschrift 3 Zchn"/>
    <w:link w:val="berschrift3"/>
    <w:uiPriority w:val="9"/>
    <w:rsid w:val="002E765F"/>
    <w:rPr>
      <w:rFonts w:ascii="Verdana" w:eastAsia="MS Mincho" w:hAnsi="Verdana" w:cs="Times New Roman"/>
      <w:b/>
      <w:sz w:val="20"/>
      <w:szCs w:val="24"/>
    </w:rPr>
  </w:style>
  <w:style w:type="character" w:customStyle="1" w:styleId="berschrift4Zchn">
    <w:name w:val="Überschrift 4 Zchn"/>
    <w:link w:val="berschrift4"/>
    <w:uiPriority w:val="9"/>
    <w:rsid w:val="002E765F"/>
    <w:rPr>
      <w:rFonts w:ascii="Verdana" w:eastAsia="MS Mincho" w:hAnsi="Verdana" w:cs="Times New Roman"/>
      <w:iCs/>
      <w:sz w:val="18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E55534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55534"/>
  </w:style>
  <w:style w:type="paragraph" w:styleId="Fuzeile">
    <w:name w:val="footer"/>
    <w:basedOn w:val="Standard"/>
    <w:link w:val="FuzeileZchn"/>
    <w:uiPriority w:val="99"/>
    <w:unhideWhenUsed/>
    <w:rsid w:val="00642EB6"/>
    <w:rPr>
      <w:color w:val="41535D"/>
      <w:sz w:val="18"/>
    </w:rPr>
  </w:style>
  <w:style w:type="character" w:customStyle="1" w:styleId="FuzeileZchn">
    <w:name w:val="Fußzeile Zchn"/>
    <w:link w:val="Fuzeile"/>
    <w:uiPriority w:val="99"/>
    <w:rsid w:val="00642EB6"/>
    <w:rPr>
      <w:color w:val="41535D"/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55534"/>
    <w:rPr>
      <w:rFonts w:ascii="Tahoma" w:hAnsi="Tahoma" w:cs="Tahoma"/>
    </w:rPr>
  </w:style>
  <w:style w:type="character" w:customStyle="1" w:styleId="SprechblasentextZchn">
    <w:name w:val="Sprechblasentext Zchn"/>
    <w:link w:val="Sprechblasentext"/>
    <w:uiPriority w:val="99"/>
    <w:semiHidden/>
    <w:rsid w:val="00E55534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E555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Untertitel"/>
    <w:link w:val="TitelZchn"/>
    <w:uiPriority w:val="10"/>
    <w:qFormat/>
    <w:rsid w:val="0030316D"/>
    <w:pPr>
      <w:spacing w:line="600" w:lineRule="exact"/>
      <w:contextualSpacing/>
    </w:pPr>
    <w:rPr>
      <w:rFonts w:eastAsia="MS Mincho"/>
      <w:b/>
      <w:color w:val="5C666F"/>
      <w:sz w:val="40"/>
      <w:szCs w:val="52"/>
    </w:rPr>
  </w:style>
  <w:style w:type="character" w:customStyle="1" w:styleId="TitelZchn">
    <w:name w:val="Titel Zchn"/>
    <w:link w:val="Titel"/>
    <w:uiPriority w:val="10"/>
    <w:rsid w:val="0030316D"/>
    <w:rPr>
      <w:rFonts w:ascii="Verdana" w:eastAsia="MS Mincho" w:hAnsi="Verdana" w:cs="Times New Roman"/>
      <w:b/>
      <w:color w:val="5C666F"/>
      <w:sz w:val="40"/>
      <w:szCs w:val="52"/>
    </w:rPr>
  </w:style>
  <w:style w:type="character" w:styleId="Hervorhebung">
    <w:name w:val="Emphasis"/>
    <w:uiPriority w:val="8"/>
    <w:qFormat/>
    <w:rsid w:val="003E1CB6"/>
    <w:rPr>
      <w:b/>
      <w:i w:val="0"/>
      <w:iCs/>
    </w:rPr>
  </w:style>
  <w:style w:type="paragraph" w:styleId="Untertitel">
    <w:name w:val="Subtitle"/>
    <w:basedOn w:val="Standard"/>
    <w:link w:val="UntertitelZchn"/>
    <w:qFormat/>
    <w:rsid w:val="00843B45"/>
    <w:pPr>
      <w:numPr>
        <w:ilvl w:val="1"/>
      </w:numPr>
      <w:spacing w:line="520" w:lineRule="atLeast"/>
    </w:pPr>
    <w:rPr>
      <w:rFonts w:eastAsia="MS Mincho"/>
      <w:iCs/>
      <w:color w:val="5C666F"/>
      <w:sz w:val="32"/>
      <w:szCs w:val="24"/>
    </w:rPr>
  </w:style>
  <w:style w:type="character" w:customStyle="1" w:styleId="UntertitelZchn">
    <w:name w:val="Untertitel Zchn"/>
    <w:link w:val="Untertitel"/>
    <w:rsid w:val="00843B45"/>
    <w:rPr>
      <w:rFonts w:ascii="Verdana" w:eastAsia="MS Mincho" w:hAnsi="Verdana" w:cs="Times New Roman"/>
      <w:iCs/>
      <w:color w:val="5C666F"/>
      <w:sz w:val="32"/>
      <w:szCs w:val="24"/>
    </w:rPr>
  </w:style>
  <w:style w:type="paragraph" w:customStyle="1" w:styleId="Themen">
    <w:name w:val="Themen"/>
    <w:basedOn w:val="Standard"/>
    <w:uiPriority w:val="10"/>
    <w:qFormat/>
    <w:rsid w:val="00403373"/>
    <w:pPr>
      <w:numPr>
        <w:numId w:val="18"/>
      </w:numPr>
      <w:spacing w:after="60" w:line="360" w:lineRule="exact"/>
    </w:pPr>
    <w:rPr>
      <w:b/>
      <w:sz w:val="24"/>
    </w:rPr>
  </w:style>
  <w:style w:type="numbering" w:customStyle="1" w:styleId="zzzThemen">
    <w:name w:val="zzz_Themen"/>
    <w:basedOn w:val="KeineListe"/>
    <w:uiPriority w:val="99"/>
    <w:rsid w:val="00403373"/>
    <w:pPr>
      <w:numPr>
        <w:numId w:val="18"/>
      </w:numPr>
    </w:pPr>
  </w:style>
  <w:style w:type="paragraph" w:customStyle="1" w:styleId="FarbigeListe-Akzent11">
    <w:name w:val="Farbige Liste - Akzent 11"/>
    <w:basedOn w:val="Standard"/>
    <w:uiPriority w:val="34"/>
    <w:semiHidden/>
    <w:qFormat/>
    <w:rsid w:val="003E1CB6"/>
    <w:pPr>
      <w:ind w:left="720"/>
      <w:contextualSpacing/>
    </w:pPr>
  </w:style>
  <w:style w:type="paragraph" w:customStyle="1" w:styleId="Kolumnentitel">
    <w:name w:val="Kolumnentitel"/>
    <w:basedOn w:val="Standard"/>
    <w:uiPriority w:val="19"/>
    <w:qFormat/>
    <w:rsid w:val="00B90F78"/>
    <w:rPr>
      <w:caps/>
      <w:sz w:val="14"/>
    </w:rPr>
  </w:style>
  <w:style w:type="paragraph" w:customStyle="1" w:styleId="Seitenzahlen">
    <w:name w:val="Seitenzahlen"/>
    <w:basedOn w:val="Standard"/>
    <w:uiPriority w:val="19"/>
    <w:qFormat/>
    <w:rsid w:val="00722A17"/>
    <w:pPr>
      <w:jc w:val="right"/>
    </w:pPr>
    <w:rPr>
      <w:caps/>
      <w:sz w:val="14"/>
    </w:rPr>
  </w:style>
  <w:style w:type="character" w:styleId="Seitenzahl">
    <w:name w:val="page number"/>
    <w:semiHidden/>
    <w:unhideWhenUsed/>
    <w:rsid w:val="007E20D0"/>
    <w:rPr>
      <w:rFonts w:ascii="Times New Roman" w:hAnsi="Times New Roman" w:cs="Times New Roman" w:hint="default"/>
    </w:rPr>
  </w:style>
  <w:style w:type="paragraph" w:customStyle="1" w:styleId="Text">
    <w:name w:val="Text"/>
    <w:basedOn w:val="Standard"/>
    <w:uiPriority w:val="4"/>
    <w:qFormat/>
    <w:rsid w:val="00A171F4"/>
    <w:pPr>
      <w:spacing w:line="280" w:lineRule="atLeast"/>
      <w:jc w:val="both"/>
    </w:pPr>
    <w:rPr>
      <w:sz w:val="22"/>
    </w:rPr>
  </w:style>
  <w:style w:type="character" w:customStyle="1" w:styleId="SchwacheHervorhebung1">
    <w:name w:val="Schwache Hervorhebung1"/>
    <w:uiPriority w:val="7"/>
    <w:qFormat/>
    <w:rsid w:val="006F7602"/>
    <w:rPr>
      <w:i/>
      <w:iCs/>
      <w:color w:val="auto"/>
    </w:rPr>
  </w:style>
  <w:style w:type="numbering" w:customStyle="1" w:styleId="zzzHeadlines">
    <w:name w:val="zzz_Headlines"/>
    <w:basedOn w:val="KeineListe"/>
    <w:uiPriority w:val="99"/>
    <w:rsid w:val="00384A08"/>
    <w:pPr>
      <w:numPr>
        <w:numId w:val="20"/>
      </w:numPr>
    </w:pPr>
  </w:style>
  <w:style w:type="paragraph" w:customStyle="1" w:styleId="Bulletpoint1">
    <w:name w:val="Bulletpoint 1"/>
    <w:basedOn w:val="Standard"/>
    <w:uiPriority w:val="5"/>
    <w:qFormat/>
    <w:rsid w:val="003E7853"/>
    <w:pPr>
      <w:numPr>
        <w:numId w:val="22"/>
      </w:numPr>
      <w:spacing w:after="120" w:line="280" w:lineRule="atLeast"/>
      <w:contextualSpacing/>
    </w:pPr>
    <w:rPr>
      <w:sz w:val="22"/>
    </w:rPr>
  </w:style>
  <w:style w:type="paragraph" w:customStyle="1" w:styleId="Bulletpoint2">
    <w:name w:val="Bulletpoint 2"/>
    <w:basedOn w:val="Standard"/>
    <w:uiPriority w:val="5"/>
    <w:qFormat/>
    <w:rsid w:val="003E7853"/>
    <w:pPr>
      <w:numPr>
        <w:ilvl w:val="1"/>
        <w:numId w:val="22"/>
      </w:numPr>
      <w:spacing w:after="120" w:line="280" w:lineRule="atLeast"/>
      <w:ind w:left="568" w:hanging="284"/>
      <w:contextualSpacing/>
    </w:pPr>
    <w:rPr>
      <w:sz w:val="22"/>
    </w:rPr>
  </w:style>
  <w:style w:type="paragraph" w:customStyle="1" w:styleId="Bulletpoint3">
    <w:name w:val="Bulletpoint 3"/>
    <w:basedOn w:val="Standard"/>
    <w:uiPriority w:val="5"/>
    <w:qFormat/>
    <w:rsid w:val="003E7853"/>
    <w:pPr>
      <w:numPr>
        <w:ilvl w:val="2"/>
        <w:numId w:val="22"/>
      </w:numPr>
      <w:spacing w:after="120" w:line="280" w:lineRule="atLeast"/>
      <w:contextualSpacing/>
    </w:pPr>
    <w:rPr>
      <w:sz w:val="22"/>
    </w:rPr>
  </w:style>
  <w:style w:type="numbering" w:customStyle="1" w:styleId="zzzBulletpoints">
    <w:name w:val="zzz_Bulletpoints"/>
    <w:basedOn w:val="KeineListe"/>
    <w:uiPriority w:val="99"/>
    <w:rsid w:val="005A4F04"/>
    <w:pPr>
      <w:numPr>
        <w:numId w:val="22"/>
      </w:numPr>
    </w:pPr>
  </w:style>
  <w:style w:type="paragraph" w:customStyle="1" w:styleId="Nummerrierung">
    <w:name w:val="Nummerrierung"/>
    <w:basedOn w:val="Standard"/>
    <w:uiPriority w:val="5"/>
    <w:qFormat/>
    <w:rsid w:val="008D770E"/>
    <w:pPr>
      <w:numPr>
        <w:numId w:val="24"/>
      </w:numPr>
      <w:spacing w:after="120"/>
    </w:pPr>
    <w:rPr>
      <w:sz w:val="18"/>
    </w:rPr>
  </w:style>
  <w:style w:type="numbering" w:customStyle="1" w:styleId="zzzNummerierung">
    <w:name w:val="zzz_Nummerierung"/>
    <w:basedOn w:val="KeineListe"/>
    <w:uiPriority w:val="99"/>
    <w:rsid w:val="00506409"/>
    <w:pPr>
      <w:numPr>
        <w:numId w:val="24"/>
      </w:numPr>
    </w:pPr>
  </w:style>
  <w:style w:type="paragraph" w:customStyle="1" w:styleId="NummerrierungFett">
    <w:name w:val="Nummerrierung Fett"/>
    <w:basedOn w:val="Nummerrierung"/>
    <w:uiPriority w:val="5"/>
    <w:qFormat/>
    <w:rsid w:val="00506409"/>
    <w:rPr>
      <w:b/>
    </w:rPr>
  </w:style>
  <w:style w:type="table" w:customStyle="1" w:styleId="Wirtgen">
    <w:name w:val="Wirtgen"/>
    <w:basedOn w:val="NormaleTabelle"/>
    <w:uiPriority w:val="99"/>
    <w:rsid w:val="008D770E"/>
    <w:pPr>
      <w:spacing w:before="60" w:after="60" w:line="220" w:lineRule="atLeast"/>
    </w:pPr>
    <w:rPr>
      <w:sz w:val="18"/>
    </w:rPr>
    <w:tblPr>
      <w:tblInd w:w="85" w:type="dxa"/>
      <w:tblBorders>
        <w:left w:val="single" w:sz="2" w:space="0" w:color="41535D"/>
        <w:bottom w:val="single" w:sz="2" w:space="0" w:color="41535D"/>
        <w:right w:val="single" w:sz="2" w:space="0" w:color="41535D"/>
        <w:insideH w:val="single" w:sz="2" w:space="0" w:color="41535D"/>
        <w:insideV w:val="single" w:sz="2" w:space="0" w:color="41535D"/>
      </w:tblBorders>
      <w:tblCellMar>
        <w:left w:w="85" w:type="dxa"/>
        <w:right w:w="85" w:type="dxa"/>
      </w:tblCellMar>
    </w:tblPr>
    <w:tblStylePr w:type="firstRow">
      <w:pPr>
        <w:wordWrap/>
        <w:spacing w:beforeLines="40" w:before="40" w:beforeAutospacing="0" w:afterLines="40" w:after="40" w:afterAutospacing="0"/>
      </w:pPr>
      <w:rPr>
        <w:b/>
        <w:color w:val="FFFFFF"/>
      </w:rPr>
      <w:tblPr/>
      <w:tcPr>
        <w:tcBorders>
          <w:top w:val="single" w:sz="2" w:space="0" w:color="FFFFFF"/>
          <w:left w:val="single" w:sz="2" w:space="0" w:color="41535D"/>
          <w:bottom w:val="single" w:sz="2" w:space="0" w:color="FFFFFF"/>
          <w:right w:val="single" w:sz="2" w:space="0" w:color="41535D"/>
          <w:insideH w:val="single" w:sz="2" w:space="0" w:color="FFFFFF"/>
          <w:insideV w:val="single" w:sz="2" w:space="0" w:color="FFFFFF"/>
          <w:tl2br w:val="nil"/>
          <w:tr2bl w:val="nil"/>
        </w:tcBorders>
        <w:shd w:val="clear" w:color="auto" w:fill="41535D"/>
      </w:tcPr>
    </w:tblStylePr>
    <w:tblStylePr w:type="lastRow">
      <w:rPr>
        <w:b/>
      </w:rPr>
      <w:tblPr/>
      <w:tcPr>
        <w:tcBorders>
          <w:top w:val="single" w:sz="4" w:space="0" w:color="41535D"/>
          <w:bottom w:val="single" w:sz="4" w:space="0" w:color="41535D"/>
        </w:tcBorders>
      </w:tcPr>
    </w:tblStylePr>
  </w:style>
  <w:style w:type="paragraph" w:customStyle="1" w:styleId="TextBlocksatz">
    <w:name w:val="Text Blocksatz"/>
    <w:basedOn w:val="Text"/>
    <w:uiPriority w:val="4"/>
    <w:qFormat/>
    <w:rsid w:val="00A171F4"/>
  </w:style>
  <w:style w:type="paragraph" w:styleId="Beschriftung">
    <w:name w:val="caption"/>
    <w:basedOn w:val="Standard"/>
    <w:next w:val="Standard"/>
    <w:uiPriority w:val="7"/>
    <w:qFormat/>
    <w:rsid w:val="001B16BB"/>
    <w:pPr>
      <w:spacing w:before="120" w:after="120"/>
    </w:pPr>
    <w:rPr>
      <w:bCs/>
      <w:color w:val="41535D"/>
      <w:szCs w:val="18"/>
    </w:rPr>
  </w:style>
  <w:style w:type="paragraph" w:customStyle="1" w:styleId="Inhaltsverzeichnisberschrift1">
    <w:name w:val="Inhaltsverzeichnisüberschrift1"/>
    <w:basedOn w:val="berschrift1"/>
    <w:next w:val="Standard"/>
    <w:uiPriority w:val="39"/>
    <w:qFormat/>
    <w:rsid w:val="00BD1058"/>
    <w:pPr>
      <w:spacing w:line="240" w:lineRule="auto"/>
      <w:outlineLvl w:val="9"/>
    </w:pPr>
    <w:rPr>
      <w:bCs/>
      <w:szCs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C457C3"/>
    <w:pPr>
      <w:tabs>
        <w:tab w:val="left" w:pos="454"/>
        <w:tab w:val="right" w:leader="dot" w:pos="9514"/>
      </w:tabs>
      <w:spacing w:after="220"/>
      <w:ind w:left="454" w:right="284" w:hanging="454"/>
    </w:pPr>
    <w:rPr>
      <w:b/>
      <w:sz w:val="22"/>
    </w:rPr>
  </w:style>
  <w:style w:type="paragraph" w:styleId="Verzeichnis2">
    <w:name w:val="toc 2"/>
    <w:basedOn w:val="Standard"/>
    <w:next w:val="Standard"/>
    <w:autoRedefine/>
    <w:uiPriority w:val="39"/>
    <w:unhideWhenUsed/>
    <w:rsid w:val="00C457C3"/>
    <w:pPr>
      <w:tabs>
        <w:tab w:val="left" w:pos="660"/>
        <w:tab w:val="right" w:leader="dot" w:pos="9514"/>
      </w:tabs>
      <w:spacing w:after="100"/>
      <w:ind w:left="454" w:right="284" w:hanging="454"/>
    </w:pPr>
    <w:rPr>
      <w:b/>
      <w:sz w:val="19"/>
    </w:rPr>
  </w:style>
  <w:style w:type="paragraph" w:styleId="Verzeichnis3">
    <w:name w:val="toc 3"/>
    <w:basedOn w:val="Standard"/>
    <w:next w:val="Standard"/>
    <w:autoRedefine/>
    <w:uiPriority w:val="39"/>
    <w:unhideWhenUsed/>
    <w:rsid w:val="00C457C3"/>
    <w:pPr>
      <w:tabs>
        <w:tab w:val="left" w:pos="964"/>
        <w:tab w:val="right" w:leader="dot" w:pos="9514"/>
      </w:tabs>
      <w:spacing w:after="100"/>
      <w:ind w:left="964" w:hanging="510"/>
    </w:pPr>
  </w:style>
  <w:style w:type="character" w:styleId="Hyperlink">
    <w:name w:val="Hyperlink"/>
    <w:uiPriority w:val="99"/>
    <w:unhideWhenUsed/>
    <w:rsid w:val="00BD1058"/>
    <w:rPr>
      <w:color w:val="41535D"/>
      <w:u w:val="single"/>
    </w:rPr>
  </w:style>
  <w:style w:type="character" w:customStyle="1" w:styleId="MittleresRaster11">
    <w:name w:val="Mittleres Raster 11"/>
    <w:uiPriority w:val="99"/>
    <w:semiHidden/>
    <w:rsid w:val="00FF52AE"/>
    <w:rPr>
      <w:color w:val="808080"/>
    </w:rPr>
  </w:style>
  <w:style w:type="paragraph" w:customStyle="1" w:styleId="HeadlineFotos">
    <w:name w:val="Headline Fotos"/>
    <w:basedOn w:val="Standard"/>
    <w:next w:val="Text"/>
    <w:uiPriority w:val="10"/>
    <w:qFormat/>
    <w:rsid w:val="009D016F"/>
    <w:pPr>
      <w:pBdr>
        <w:bottom w:val="single" w:sz="4" w:space="1" w:color="auto"/>
      </w:pBdr>
      <w:spacing w:after="260" w:line="276" w:lineRule="auto"/>
      <w:contextualSpacing/>
    </w:pPr>
    <w:rPr>
      <w:b/>
      <w:caps/>
      <w:sz w:val="22"/>
    </w:rPr>
  </w:style>
  <w:style w:type="paragraph" w:customStyle="1" w:styleId="HeadlineKontakte">
    <w:name w:val="Headline Kontakte"/>
    <w:basedOn w:val="HeadlineFotos"/>
    <w:next w:val="Text"/>
    <w:uiPriority w:val="10"/>
    <w:qFormat/>
    <w:rsid w:val="00D166AC"/>
    <w:rPr>
      <w:szCs w:val="20"/>
    </w:rPr>
  </w:style>
  <w:style w:type="table" w:customStyle="1" w:styleId="Basic1">
    <w:name w:val="Basic1"/>
    <w:basedOn w:val="NormaleTabelle"/>
    <w:uiPriority w:val="99"/>
    <w:rsid w:val="00BD5391"/>
    <w:rPr>
      <w:sz w:val="16"/>
      <w:lang w:eastAsia="en-US"/>
    </w:rPr>
    <w:tblPr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/>
      </w:pPr>
    </w:tblStyle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2D2EE5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37C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37CF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37C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37CF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37CF4"/>
    <w:rPr>
      <w:b/>
      <w:bCs/>
      <w:lang w:eastAsia="en-US"/>
    </w:rPr>
  </w:style>
  <w:style w:type="paragraph" w:customStyle="1" w:styleId="Teaserhead">
    <w:name w:val="Teaserhead"/>
    <w:basedOn w:val="Standardabsatz"/>
    <w:qFormat/>
    <w:rsid w:val="00881E44"/>
    <w:pPr>
      <w:spacing w:after="0"/>
    </w:pPr>
    <w:rPr>
      <w:b/>
    </w:rPr>
  </w:style>
  <w:style w:type="paragraph" w:customStyle="1" w:styleId="Standardabsatz">
    <w:name w:val="Standardabsatz"/>
    <w:basedOn w:val="Standard"/>
    <w:qFormat/>
    <w:rsid w:val="00881E44"/>
    <w:pPr>
      <w:spacing w:after="220"/>
      <w:jc w:val="both"/>
    </w:pPr>
    <w:rPr>
      <w:rFonts w:eastAsiaTheme="minorHAnsi" w:cstheme="minorBidi"/>
      <w:sz w:val="22"/>
      <w:szCs w:val="24"/>
    </w:rPr>
  </w:style>
  <w:style w:type="paragraph" w:customStyle="1" w:styleId="Fuzeile1">
    <w:name w:val="Fußzeile1"/>
    <w:basedOn w:val="Absatzberschrift"/>
    <w:qFormat/>
    <w:rsid w:val="00E15EBE"/>
    <w:rPr>
      <w:b w:val="0"/>
      <w:bCs/>
      <w:iCs/>
      <w:szCs w:val="22"/>
    </w:rPr>
  </w:style>
  <w:style w:type="paragraph" w:customStyle="1" w:styleId="Subhead">
    <w:name w:val="Subhead"/>
    <w:next w:val="Teaser"/>
    <w:qFormat/>
    <w:rsid w:val="00881E44"/>
    <w:pPr>
      <w:spacing w:after="220"/>
    </w:pPr>
    <w:rPr>
      <w:rFonts w:eastAsiaTheme="majorEastAsia" w:cstheme="majorBidi"/>
      <w:b/>
      <w:iCs/>
      <w:sz w:val="28"/>
      <w:szCs w:val="28"/>
      <w:lang w:eastAsia="en-US"/>
    </w:rPr>
  </w:style>
  <w:style w:type="paragraph" w:customStyle="1" w:styleId="Head">
    <w:name w:val="Head"/>
    <w:next w:val="Subhead"/>
    <w:qFormat/>
    <w:rsid w:val="00A27829"/>
    <w:pPr>
      <w:spacing w:after="220"/>
      <w:contextualSpacing/>
    </w:pPr>
    <w:rPr>
      <w:rFonts w:eastAsiaTheme="majorEastAsia" w:cstheme="majorBidi"/>
      <w:b/>
      <w:bCs/>
      <w:spacing w:val="-10"/>
      <w:kern w:val="28"/>
      <w:sz w:val="40"/>
      <w:szCs w:val="40"/>
      <w:lang w:eastAsia="en-US"/>
    </w:rPr>
  </w:style>
  <w:style w:type="paragraph" w:customStyle="1" w:styleId="Absatzberschrift">
    <w:name w:val="Absatzüberschrift"/>
    <w:next w:val="Standardabsatz"/>
    <w:qFormat/>
    <w:rsid w:val="008D26D8"/>
    <w:pPr>
      <w:snapToGrid w:val="0"/>
      <w:contextualSpacing/>
    </w:pPr>
    <w:rPr>
      <w:rFonts w:eastAsiaTheme="minorHAnsi" w:cstheme="minorBidi"/>
      <w:b/>
      <w:sz w:val="22"/>
      <w:szCs w:val="24"/>
      <w:lang w:eastAsia="en-US"/>
    </w:rPr>
  </w:style>
  <w:style w:type="paragraph" w:customStyle="1" w:styleId="Fotos">
    <w:name w:val="Fotos"/>
    <w:basedOn w:val="Standard"/>
    <w:qFormat/>
    <w:rsid w:val="00E15EBE"/>
    <w:pPr>
      <w:spacing w:after="220"/>
    </w:pPr>
    <w:rPr>
      <w:rFonts w:eastAsiaTheme="minorHAnsi" w:cstheme="minorBidi"/>
      <w:b/>
      <w:sz w:val="22"/>
      <w:szCs w:val="24"/>
    </w:rPr>
  </w:style>
  <w:style w:type="paragraph" w:customStyle="1" w:styleId="BUbold">
    <w:name w:val="BU bold"/>
    <w:basedOn w:val="Standard"/>
    <w:next w:val="BUnormal"/>
    <w:qFormat/>
    <w:rsid w:val="00537210"/>
    <w:rPr>
      <w:rFonts w:eastAsiaTheme="minorHAnsi" w:cstheme="minorBidi"/>
      <w:b/>
      <w:sz w:val="20"/>
      <w:szCs w:val="24"/>
    </w:rPr>
  </w:style>
  <w:style w:type="paragraph" w:customStyle="1" w:styleId="BUnormal">
    <w:name w:val="BU normal"/>
    <w:next w:val="Note"/>
    <w:qFormat/>
    <w:rsid w:val="009F0ABD"/>
    <w:pPr>
      <w:spacing w:after="220"/>
    </w:pPr>
    <w:rPr>
      <w:rFonts w:eastAsiaTheme="minorHAnsi" w:cstheme="minorBidi"/>
      <w:color w:val="000000"/>
      <w:lang w:eastAsia="en-US"/>
    </w:rPr>
  </w:style>
  <w:style w:type="paragraph" w:customStyle="1" w:styleId="Note">
    <w:name w:val="Note"/>
    <w:next w:val="Standardabsatz"/>
    <w:qFormat/>
    <w:rsid w:val="007C2FEE"/>
    <w:pPr>
      <w:snapToGrid w:val="0"/>
      <w:spacing w:before="220" w:after="440"/>
    </w:pPr>
    <w:rPr>
      <w:rFonts w:eastAsiaTheme="minorHAnsi" w:cstheme="minorBidi"/>
      <w:i/>
      <w:color w:val="000000"/>
      <w:lang w:eastAsia="en-US"/>
    </w:rPr>
  </w:style>
  <w:style w:type="paragraph" w:customStyle="1" w:styleId="Teaser">
    <w:name w:val="Teaser"/>
    <w:basedOn w:val="Standardabsatz"/>
    <w:next w:val="Standardabsatz"/>
    <w:qFormat/>
    <w:rsid w:val="00881E44"/>
    <w:pPr>
      <w:contextualSpacing/>
    </w:pPr>
    <w:rPr>
      <w:b/>
    </w:rPr>
  </w:style>
  <w:style w:type="paragraph" w:styleId="Listenabsatz">
    <w:name w:val="List Paragraph"/>
    <w:basedOn w:val="Standard"/>
    <w:uiPriority w:val="34"/>
    <w:qFormat/>
    <w:rsid w:val="002E6AC6"/>
    <w:pPr>
      <w:ind w:left="720"/>
      <w:contextualSpacing/>
    </w:pPr>
    <w:rPr>
      <w:rFonts w:asciiTheme="minorHAnsi" w:eastAsiaTheme="minorHAnsi" w:hAnsiTheme="minorHAnsi" w:cstheme="minorBidi"/>
      <w:sz w:val="24"/>
      <w:szCs w:val="24"/>
    </w:rPr>
  </w:style>
  <w:style w:type="paragraph" w:styleId="StandardWeb">
    <w:name w:val="Normal (Web)"/>
    <w:basedOn w:val="Standard"/>
    <w:uiPriority w:val="99"/>
    <w:semiHidden/>
    <w:unhideWhenUsed/>
    <w:rsid w:val="00182D69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76CDD"/>
    <w:rPr>
      <w:color w:val="605E5C"/>
      <w:shd w:val="clear" w:color="auto" w:fill="E1DFDD"/>
    </w:rPr>
  </w:style>
  <w:style w:type="paragraph" w:styleId="berarbeitung">
    <w:name w:val="Revision"/>
    <w:hidden/>
    <w:uiPriority w:val="71"/>
    <w:semiHidden/>
    <w:rsid w:val="00FB0AC3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73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6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wirtgen-group.com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R@wirtgen-group.com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svg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wmf"/><Relationship Id="rId1" Type="http://schemas.openxmlformats.org/officeDocument/2006/relationships/image" Target="media/image9.w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MT_CC\01%20-%20Presse%20und%20&#214;ffentlichkeitsarbeit\01%20-%20Presseartikel\99_Vorlagen\PR_WIRTGEN%20GROUP_Vorlage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89DBF-61F8-46E5-B159-A207CF184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PR_WIRTGEN GROUP_Vorlage.dotx</Template>
  <TotalTime>0</TotalTime>
  <Pages>3</Pages>
  <Words>704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wir-lieben-office.de</Company>
  <LinksUpToDate>false</LinksUpToDate>
  <CharactersWithSpaces>5131</CharactersWithSpaces>
  <SharedDoc>false</SharedDoc>
  <HLinks>
    <vt:vector size="6" baseType="variant">
      <vt:variant>
        <vt:i4>8126466</vt:i4>
      </vt:variant>
      <vt:variant>
        <vt:i4>-1</vt:i4>
      </vt:variant>
      <vt:variant>
        <vt:i4>2060</vt:i4>
      </vt:variant>
      <vt:variant>
        <vt:i4>1</vt:i4>
      </vt:variant>
      <vt:variant>
        <vt:lpwstr>VorlagePressemitteilung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Linnemann Mario</dc:creator>
  <cp:lastModifiedBy>Zierden-Schwietert Monika</cp:lastModifiedBy>
  <cp:revision>6</cp:revision>
  <cp:lastPrinted>2021-10-20T14:00:00Z</cp:lastPrinted>
  <dcterms:created xsi:type="dcterms:W3CDTF">2026-05-11T14:11:00Z</dcterms:created>
  <dcterms:modified xsi:type="dcterms:W3CDTF">2026-05-27T19:15:00Z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4,a,e</vt:lpwstr>
  </property>
  <property fmtid="{D5CDD505-2E9C-101B-9397-08002B2CF9AE}" pid="3" name="ClassificationContentMarkingHeaderFontProps">
    <vt:lpwstr>#ff0000,10,Calibri</vt:lpwstr>
  </property>
  <property fmtid="{D5CDD505-2E9C-101B-9397-08002B2CF9AE}" pid="4" name="ClassificationContentMarkingHeaderText">
    <vt:lpwstr>Company Use</vt:lpwstr>
  </property>
  <property fmtid="{D5CDD505-2E9C-101B-9397-08002B2CF9AE}" pid="5" name="MSIP_Label_53eb3ead-8c2d-4695-9d06-baf35a321a90_Enabled">
    <vt:lpwstr>true</vt:lpwstr>
  </property>
  <property fmtid="{D5CDD505-2E9C-101B-9397-08002B2CF9AE}" pid="6" name="MSIP_Label_53eb3ead-8c2d-4695-9d06-baf35a321a90_SetDate">
    <vt:lpwstr>2023-04-12T08:40:29Z</vt:lpwstr>
  </property>
  <property fmtid="{D5CDD505-2E9C-101B-9397-08002B2CF9AE}" pid="7" name="MSIP_Label_53eb3ead-8c2d-4695-9d06-baf35a321a90_Method">
    <vt:lpwstr>Privileged</vt:lpwstr>
  </property>
  <property fmtid="{D5CDD505-2E9C-101B-9397-08002B2CF9AE}" pid="8" name="MSIP_Label_53eb3ead-8c2d-4695-9d06-baf35a321a90_Name">
    <vt:lpwstr>Company Use</vt:lpwstr>
  </property>
  <property fmtid="{D5CDD505-2E9C-101B-9397-08002B2CF9AE}" pid="9" name="MSIP_Label_53eb3ead-8c2d-4695-9d06-baf35a321a90_SiteId">
    <vt:lpwstr>4aa45fee-62ee-49ff-a377-c53bd72cd986</vt:lpwstr>
  </property>
  <property fmtid="{D5CDD505-2E9C-101B-9397-08002B2CF9AE}" pid="10" name="MSIP_Label_53eb3ead-8c2d-4695-9d06-baf35a321a90_ActionId">
    <vt:lpwstr>9b1c2a2b-a09a-4b16-8b72-328209d6c537</vt:lpwstr>
  </property>
  <property fmtid="{D5CDD505-2E9C-101B-9397-08002B2CF9AE}" pid="11" name="MSIP_Label_53eb3ead-8c2d-4695-9d06-baf35a321a90_ContentBits">
    <vt:lpwstr>1</vt:lpwstr>
  </property>
</Properties>
</file>